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uto" w:line="259"/>
        <w:rPr>
          <w:caps w:val="false"/>
          <w:smallCaps w:val="false"/>
        </w:rPr>
      </w:pPr>
      <w:bookmarkStart w:id="0" w:name="koss-20260507x8k.htm"/>
      <w:bookmarkStart w:id="1" w:name="kskoss20260507x8k"/>
      <w:bookmarkEnd w:id="0"/>
      <w:bookmarkEnd w:id="1"/>
      <w:r>
        <w:rPr>
          <w:caps w:val="false"/>
          <w:smallCaps w:val="false"/>
        </w:rPr>
        <w:t> </w:t>
      </w:r>
    </w:p>
    <w:p>
      <w:pPr>
        <w:pStyle w:val="TextBody"/>
        <w:bidi w:val="0"/>
        <w:spacing w:lineRule="auto" w:line="259"/>
        <w:rPr>
          <w:rFonts w:ascii="Times New Roman;serif" w:hAnsi="Times New Roman;serif"/>
          <w:b/>
          <w:i w:val="false"/>
          <w:caps w:val="false"/>
          <w:smallCaps w:val="false"/>
          <w:sz w:val="36"/>
        </w:rPr>
      </w:pPr>
      <w:r>
        <w:rPr>
          <w:rFonts w:ascii="Times New Roman;serif" w:hAnsi="Times New Roman;serif"/>
          <w:b/>
          <w:i w:val="false"/>
          <w:caps w:val="false"/>
          <w:smallCaps w:val="false"/>
          <w:sz w:val="36"/>
        </w:rPr>
        <w:t>UNITED STATES</w:t>
      </w:r>
    </w:p>
    <w:p>
      <w:pPr>
        <w:pStyle w:val="TextBody"/>
        <w:bidi w:val="0"/>
        <w:spacing w:lineRule="auto" w:line="259"/>
        <w:rPr>
          <w:rFonts w:ascii="Times New Roman;serif" w:hAnsi="Times New Roman;serif"/>
          <w:b/>
          <w:i w:val="false"/>
          <w:caps w:val="false"/>
          <w:smallCaps w:val="false"/>
          <w:sz w:val="36"/>
        </w:rPr>
      </w:pPr>
      <w:r>
        <w:rPr>
          <w:rFonts w:ascii="Times New Roman;serif" w:hAnsi="Times New Roman;serif"/>
          <w:b/>
          <w:i w:val="false"/>
          <w:caps w:val="false"/>
          <w:smallCaps w:val="false"/>
          <w:sz w:val="36"/>
        </w:rPr>
        <w:t>SECURITIES AND EXCHANGE COMMISSION</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Washington, D.C. 20549</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i w:val="false"/>
          <w:caps w:val="false"/>
          <w:smallCaps w:val="false"/>
          <w:sz w:val="36"/>
        </w:rPr>
      </w:pPr>
      <w:r>
        <w:rPr>
          <w:rFonts w:ascii="Times New Roman;serif" w:hAnsi="Times New Roman;serif"/>
          <w:b/>
          <w:i w:val="false"/>
          <w:caps w:val="false"/>
          <w:smallCaps w:val="false"/>
          <w:sz w:val="36"/>
        </w:rPr>
        <w:t>FORM 8-K</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CURRENT REPORT</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PURSUANT TO SECTION 13 or 15(d) OF THE</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SECURITIES EXCHANGE ACT OF 1934</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Date of Report (Date of earliest event reported): May 7, 2026</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i w:val="false"/>
          <w:caps w:val="false"/>
          <w:smallCaps w:val="false"/>
          <w:sz w:val="36"/>
        </w:rPr>
      </w:pPr>
      <w:r>
        <w:rPr>
          <w:rFonts w:ascii="Times New Roman;serif" w:hAnsi="Times New Roman;serif"/>
          <w:b/>
          <w:i w:val="false"/>
          <w:caps w:val="false"/>
          <w:smallCaps w:val="false"/>
          <w:sz w:val="36"/>
        </w:rPr>
        <w:t>Koss Corporation</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(Exact name of registrant as specified in its charter)</w:t>
      </w:r>
    </w:p>
    <w:p>
      <w:pPr>
        <w:pStyle w:val="TextBody"/>
        <w:bidi w:val="0"/>
        <w:spacing w:lineRule="auto" w:line="259"/>
        <w:rPr>
          <w:caps w:val="false"/>
          <w:smallCaps w:val="false"/>
        </w:rPr>
      </w:pPr>
      <w:r>
        <w:rPr>
          <w:caps w:val="false"/>
          <w:smallCaps w:val="false"/>
        </w:rPr>
        <w:t> </w:t>
      </w:r>
    </w:p>
    <w:tbl>
      <w:tblPr>
        <w:tblW w:w="8883" w:type="dxa"/>
        <w:jc w:val="left"/>
        <w:tblInd w:w="0" w:type="dxa"/>
        <w:tblLayout w:type="fixed"/>
        <w:tblCellMar>
          <w:top w:w="0" w:type="dxa"/>
          <w:left w:w="0" w:type="dxa"/>
          <w:bottom w:w="0" w:type="dxa"/>
          <w:right w:w="0" w:type="dxa"/>
        </w:tblCellMar>
      </w:tblPr>
      <w:tblGrid>
        <w:gridCol w:w="3691"/>
        <w:gridCol w:w="2296"/>
        <w:gridCol w:w="2896"/>
      </w:tblGrid>
      <w:tr>
        <w:trPr/>
        <w:tc>
          <w:tcPr>
            <w:tcW w:w="3691" w:type="dxa"/>
            <w:tcBorders/>
            <w:vAlign w:val="center"/>
          </w:tcPr>
          <w:p>
            <w:pPr>
              <w:pStyle w:val="TableContents"/>
              <w:bidi w:val="0"/>
              <w:spacing w:before="0" w:after="283"/>
              <w:jc w:val="left"/>
              <w:rPr>
                <w:sz w:val="4"/>
                <w:szCs w:val="4"/>
              </w:rPr>
            </w:pPr>
            <w:r>
              <w:rPr>
                <w:sz w:val="4"/>
                <w:szCs w:val="4"/>
              </w:rPr>
            </w:r>
          </w:p>
        </w:tc>
        <w:tc>
          <w:tcPr>
            <w:tcW w:w="2296" w:type="dxa"/>
            <w:tcBorders/>
            <w:vAlign w:val="center"/>
          </w:tcPr>
          <w:p>
            <w:pPr>
              <w:pStyle w:val="TableContents"/>
              <w:bidi w:val="0"/>
              <w:spacing w:before="0" w:after="283"/>
              <w:jc w:val="left"/>
              <w:rPr>
                <w:sz w:val="4"/>
                <w:szCs w:val="4"/>
              </w:rPr>
            </w:pPr>
            <w:r>
              <w:rPr>
                <w:sz w:val="4"/>
                <w:szCs w:val="4"/>
              </w:rPr>
            </w:r>
          </w:p>
        </w:tc>
        <w:tc>
          <w:tcPr>
            <w:tcW w:w="2896" w:type="dxa"/>
            <w:tcBorders/>
            <w:vAlign w:val="center"/>
          </w:tcPr>
          <w:p>
            <w:pPr>
              <w:pStyle w:val="TableContents"/>
              <w:bidi w:val="0"/>
              <w:spacing w:before="0" w:after="283"/>
              <w:jc w:val="left"/>
              <w:rPr>
                <w:sz w:val="4"/>
                <w:szCs w:val="4"/>
              </w:rPr>
            </w:pPr>
            <w:r>
              <w:rPr>
                <w:sz w:val="4"/>
                <w:szCs w:val="4"/>
              </w:rPr>
            </w:r>
          </w:p>
        </w:tc>
      </w:tr>
      <w:tr>
        <w:trPr/>
        <w:tc>
          <w:tcPr>
            <w:tcW w:w="3691"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Delaware</w:t>
            </w:r>
          </w:p>
        </w:tc>
        <w:tc>
          <w:tcPr>
            <w:tcW w:w="2296"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0-3295</w:t>
            </w:r>
          </w:p>
        </w:tc>
        <w:tc>
          <w:tcPr>
            <w:tcW w:w="2896"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39-1168275</w:t>
            </w:r>
          </w:p>
        </w:tc>
      </w:tr>
      <w:tr>
        <w:trPr/>
        <w:tc>
          <w:tcPr>
            <w:tcW w:w="369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(State or other Jurisdiction of Incorporation)</w:t>
            </w:r>
          </w:p>
        </w:tc>
        <w:tc>
          <w:tcPr>
            <w:tcW w:w="229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(Commission File Number)</w:t>
            </w:r>
          </w:p>
        </w:tc>
        <w:tc>
          <w:tcPr>
            <w:tcW w:w="289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(IRS Employer Identification No.)</w:t>
            </w:r>
          </w:p>
        </w:tc>
      </w:tr>
    </w:tbl>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sz w:val="20"/>
        </w:rPr>
      </w:pPr>
      <w:r>
        <w:rPr>
          <w:rFonts w:ascii="Times New Roman;serif" w:hAnsi="Times New Roman;serif"/>
          <w:b/>
          <w:i w:val="false"/>
          <w:caps w:val="false"/>
          <w:smallCaps w:val="false"/>
          <w:sz w:val="20"/>
        </w:rPr>
        <w:t>4129 North Port Washington Avenue, Milwaukee, Wisconsin</w:t>
      </w:r>
      <w:r>
        <w:rPr>
          <w:rFonts w:ascii="Times New Roman;serif" w:hAnsi="Times New Roman;serif"/>
          <w:caps w:val="false"/>
          <w:smallCaps w:val="false"/>
          <w:sz w:val="20"/>
        </w:rPr>
        <w:t xml:space="preserve"> </w:t>
      </w:r>
      <w:r>
        <w:rPr>
          <w:rFonts w:ascii="Times New Roman;serif" w:hAnsi="Times New Roman;serif"/>
          <w:b/>
          <w:i w:val="false"/>
          <w:caps w:val="false"/>
          <w:smallCaps w:val="false"/>
          <w:sz w:val="20"/>
        </w:rPr>
        <w:t>53212</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(Address of principal executive offices)  (Zip code)</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(414) 964-5000</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(Registrant’s telephone number, including area code)</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Not Applicable</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(Former Name or Former Address, if Changed Since Last Report)</w:t>
      </w:r>
    </w:p>
    <w:p>
      <w:pPr>
        <w:pStyle w:val="TextBody"/>
        <w:bidi w:val="0"/>
        <w:spacing w:lineRule="auto" w:line="259"/>
        <w:rPr>
          <w:caps w:val="false"/>
          <w:smallCaps w:val="false"/>
        </w:rPr>
      </w:pPr>
      <w:r>
        <w:rPr>
          <w:caps w:val="false"/>
          <w:smallCaps w:val="false"/>
        </w:rPr>
        <w:t> </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lineRule="auto" w:line="259"/>
        <w:rPr>
          <w:caps w:val="false"/>
          <w:smallCaps w:val="false"/>
        </w:rPr>
      </w:pPr>
      <w:r>
        <w:rPr>
          <w:caps w:val="false"/>
          <w:smallCaps w:val="false"/>
        </w:rPr>
        <w:t> </w:t>
      </w:r>
    </w:p>
    <w:tbl>
      <w:tblPr>
        <w:tblW w:w="7742" w:type="dxa"/>
        <w:jc w:val="left"/>
        <w:tblInd w:w="0" w:type="dxa"/>
        <w:tblLayout w:type="fixed"/>
        <w:tblCellMar>
          <w:top w:w="0" w:type="dxa"/>
          <w:left w:w="0" w:type="dxa"/>
          <w:bottom w:w="0" w:type="dxa"/>
          <w:right w:w="0" w:type="dxa"/>
        </w:tblCellMar>
      </w:tblPr>
      <w:tblGrid>
        <w:gridCol w:w="331"/>
        <w:gridCol w:w="7411"/>
      </w:tblGrid>
      <w:tr>
        <w:trPr/>
        <w:tc>
          <w:tcPr>
            <w:tcW w:w="331" w:type="dxa"/>
            <w:tcBorders/>
            <w:vAlign w:val="center"/>
          </w:tcPr>
          <w:p>
            <w:pPr>
              <w:pStyle w:val="TableContents"/>
              <w:bidi w:val="0"/>
              <w:spacing w:before="0" w:after="283"/>
              <w:jc w:val="left"/>
              <w:rPr>
                <w:sz w:val="4"/>
                <w:szCs w:val="4"/>
              </w:rPr>
            </w:pPr>
            <w:r>
              <w:rPr>
                <w:sz w:val="4"/>
                <w:szCs w:val="4"/>
              </w:rPr>
            </w:r>
          </w:p>
        </w:tc>
        <w:tc>
          <w:tcPr>
            <w:tcW w:w="7411" w:type="dxa"/>
            <w:tcBorders/>
            <w:vAlign w:val="center"/>
          </w:tcPr>
          <w:p>
            <w:pPr>
              <w:pStyle w:val="TableContents"/>
              <w:bidi w:val="0"/>
              <w:spacing w:before="0" w:after="283"/>
              <w:jc w:val="left"/>
              <w:rPr>
                <w:sz w:val="4"/>
                <w:szCs w:val="4"/>
              </w:rPr>
            </w:pPr>
            <w:r>
              <w:rPr>
                <w:sz w:val="4"/>
                <w:szCs w:val="4"/>
              </w:rPr>
            </w:r>
          </w:p>
        </w:tc>
      </w:tr>
      <w:tr>
        <w:trPr/>
        <w:tc>
          <w:tcPr>
            <w:tcW w:w="331" w:type="dxa"/>
            <w:tcBorders/>
            <w:vAlign w:val="center"/>
          </w:tcPr>
          <w:p>
            <w:pPr>
              <w:pStyle w:val="TableContents"/>
              <w:bidi w:val="0"/>
              <w:spacing w:lineRule="auto" w:line="259" w:before="0" w:after="283"/>
              <w:jc w:val="left"/>
              <w:rPr>
                <w:caps w:val="false"/>
                <w:smallCaps w:val="false"/>
                <w:color w:val="000000"/>
              </w:rPr>
            </w:pPr>
            <w:r>
              <w:rPr>
                <w:caps w:val="false"/>
                <w:smallCaps w:val="false"/>
                <w:color w:val="000000"/>
              </w:rPr>
              <w:t>☐</w:t>
            </w:r>
          </w:p>
        </w:tc>
        <w:tc>
          <w:tcPr>
            <w:tcW w:w="74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Written communications pursuant to Rule 425 under the Securities Act (17 CFR 230.425)</w:t>
            </w:r>
          </w:p>
        </w:tc>
      </w:tr>
    </w:tbl>
    <w:p>
      <w:pPr>
        <w:pStyle w:val="TextBody"/>
        <w:bidi w:val="0"/>
        <w:spacing w:lineRule="auto" w:line="259"/>
        <w:rPr>
          <w:caps w:val="false"/>
          <w:smallCaps w:val="false"/>
        </w:rPr>
      </w:pPr>
      <w:r>
        <w:rPr>
          <w:caps w:val="false"/>
          <w:smallCaps w:val="false"/>
        </w:rPr>
        <w:t> </w:t>
      </w:r>
    </w:p>
    <w:tbl>
      <w:tblPr>
        <w:tblW w:w="7772" w:type="dxa"/>
        <w:jc w:val="left"/>
        <w:tblInd w:w="0" w:type="dxa"/>
        <w:tblLayout w:type="fixed"/>
        <w:tblCellMar>
          <w:top w:w="0" w:type="dxa"/>
          <w:left w:w="0" w:type="dxa"/>
          <w:bottom w:w="0" w:type="dxa"/>
          <w:right w:w="0" w:type="dxa"/>
        </w:tblCellMar>
      </w:tblPr>
      <w:tblGrid>
        <w:gridCol w:w="331"/>
        <w:gridCol w:w="7441"/>
      </w:tblGrid>
      <w:tr>
        <w:trPr/>
        <w:tc>
          <w:tcPr>
            <w:tcW w:w="331" w:type="dxa"/>
            <w:tcBorders/>
            <w:vAlign w:val="center"/>
          </w:tcPr>
          <w:p>
            <w:pPr>
              <w:pStyle w:val="TableContents"/>
              <w:bidi w:val="0"/>
              <w:spacing w:before="0" w:after="283"/>
              <w:jc w:val="left"/>
              <w:rPr>
                <w:sz w:val="4"/>
                <w:szCs w:val="4"/>
              </w:rPr>
            </w:pPr>
            <w:r>
              <w:rPr>
                <w:sz w:val="4"/>
                <w:szCs w:val="4"/>
              </w:rPr>
            </w:r>
          </w:p>
        </w:tc>
        <w:tc>
          <w:tcPr>
            <w:tcW w:w="7441" w:type="dxa"/>
            <w:tcBorders/>
            <w:vAlign w:val="center"/>
          </w:tcPr>
          <w:p>
            <w:pPr>
              <w:pStyle w:val="TableContents"/>
              <w:bidi w:val="0"/>
              <w:spacing w:before="0" w:after="283"/>
              <w:jc w:val="left"/>
              <w:rPr>
                <w:sz w:val="4"/>
                <w:szCs w:val="4"/>
              </w:rPr>
            </w:pPr>
            <w:r>
              <w:rPr>
                <w:sz w:val="4"/>
                <w:szCs w:val="4"/>
              </w:rPr>
            </w:r>
          </w:p>
        </w:tc>
      </w:tr>
      <w:tr>
        <w:trPr/>
        <w:tc>
          <w:tcPr>
            <w:tcW w:w="331" w:type="dxa"/>
            <w:tcBorders/>
            <w:vAlign w:val="center"/>
          </w:tcPr>
          <w:p>
            <w:pPr>
              <w:pStyle w:val="TableContents"/>
              <w:bidi w:val="0"/>
              <w:spacing w:lineRule="auto" w:line="259" w:before="0" w:after="283"/>
              <w:jc w:val="left"/>
              <w:rPr>
                <w:caps w:val="false"/>
                <w:smallCaps w:val="false"/>
                <w:color w:val="000000"/>
              </w:rPr>
            </w:pPr>
            <w:r>
              <w:rPr>
                <w:caps w:val="false"/>
                <w:smallCaps w:val="false"/>
                <w:color w:val="000000"/>
              </w:rPr>
              <w:t>☐</w:t>
            </w:r>
          </w:p>
        </w:tc>
        <w:tc>
          <w:tcPr>
            <w:tcW w:w="744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Soliciting material pursuant to Rule 14a-12 under the Exchange Act (17 CFR 240.14a-12)</w:t>
            </w:r>
          </w:p>
        </w:tc>
      </w:tr>
    </w:tbl>
    <w:p>
      <w:pPr>
        <w:pStyle w:val="TextBody"/>
        <w:bidi w:val="0"/>
        <w:spacing w:lineRule="auto" w:line="259"/>
        <w:rPr>
          <w:caps w:val="false"/>
          <w:smallCaps w:val="false"/>
        </w:rPr>
      </w:pPr>
      <w:r>
        <w:rPr>
          <w:caps w:val="false"/>
          <w:smallCaps w:val="false"/>
        </w:rPr>
        <w:t> </w:t>
      </w:r>
    </w:p>
    <w:tbl>
      <w:tblPr>
        <w:tblW w:w="9512" w:type="dxa"/>
        <w:jc w:val="left"/>
        <w:tblInd w:w="0" w:type="dxa"/>
        <w:tblLayout w:type="fixed"/>
        <w:tblCellMar>
          <w:top w:w="0" w:type="dxa"/>
          <w:left w:w="0" w:type="dxa"/>
          <w:bottom w:w="0" w:type="dxa"/>
          <w:right w:w="0" w:type="dxa"/>
        </w:tblCellMar>
      </w:tblPr>
      <w:tblGrid>
        <w:gridCol w:w="331"/>
        <w:gridCol w:w="9181"/>
      </w:tblGrid>
      <w:tr>
        <w:trPr/>
        <w:tc>
          <w:tcPr>
            <w:tcW w:w="331" w:type="dxa"/>
            <w:tcBorders/>
            <w:vAlign w:val="center"/>
          </w:tcPr>
          <w:p>
            <w:pPr>
              <w:pStyle w:val="TableContents"/>
              <w:bidi w:val="0"/>
              <w:spacing w:before="0" w:after="283"/>
              <w:jc w:val="left"/>
              <w:rPr>
                <w:sz w:val="4"/>
                <w:szCs w:val="4"/>
              </w:rPr>
            </w:pPr>
            <w:r>
              <w:rPr>
                <w:sz w:val="4"/>
                <w:szCs w:val="4"/>
              </w:rPr>
            </w:r>
          </w:p>
        </w:tc>
        <w:tc>
          <w:tcPr>
            <w:tcW w:w="9181" w:type="dxa"/>
            <w:tcBorders/>
            <w:vAlign w:val="center"/>
          </w:tcPr>
          <w:p>
            <w:pPr>
              <w:pStyle w:val="TableContents"/>
              <w:bidi w:val="0"/>
              <w:spacing w:before="0" w:after="283"/>
              <w:jc w:val="left"/>
              <w:rPr>
                <w:sz w:val="4"/>
                <w:szCs w:val="4"/>
              </w:rPr>
            </w:pPr>
            <w:r>
              <w:rPr>
                <w:sz w:val="4"/>
                <w:szCs w:val="4"/>
              </w:rPr>
            </w:r>
          </w:p>
        </w:tc>
      </w:tr>
      <w:tr>
        <w:trPr/>
        <w:tc>
          <w:tcPr>
            <w:tcW w:w="331" w:type="dxa"/>
            <w:tcBorders/>
            <w:vAlign w:val="center"/>
          </w:tcPr>
          <w:p>
            <w:pPr>
              <w:pStyle w:val="TableContents"/>
              <w:bidi w:val="0"/>
              <w:spacing w:lineRule="auto" w:line="259" w:before="0" w:after="283"/>
              <w:jc w:val="left"/>
              <w:rPr>
                <w:caps w:val="false"/>
                <w:smallCaps w:val="false"/>
                <w:color w:val="000000"/>
              </w:rPr>
            </w:pPr>
            <w:r>
              <w:rPr>
                <w:caps w:val="false"/>
                <w:smallCaps w:val="false"/>
                <w:color w:val="000000"/>
              </w:rPr>
              <w:t>☐</w:t>
            </w:r>
          </w:p>
        </w:tc>
        <w:tc>
          <w:tcPr>
            <w:tcW w:w="91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Pre-commencement communications pursuant to Rule 14d-2(b) under the Exchange Act (17 CFR 240.14d-2(b))</w:t>
            </w:r>
          </w:p>
        </w:tc>
      </w:tr>
    </w:tbl>
    <w:p>
      <w:pPr>
        <w:pStyle w:val="TextBody"/>
        <w:bidi w:val="0"/>
        <w:spacing w:lineRule="auto" w:line="259"/>
        <w:rPr>
          <w:caps w:val="false"/>
          <w:smallCaps w:val="false"/>
        </w:rPr>
      </w:pPr>
      <w:r>
        <w:rPr>
          <w:caps w:val="false"/>
          <w:smallCaps w:val="false"/>
        </w:rPr>
        <w:t> </w:t>
      </w:r>
    </w:p>
    <w:tbl>
      <w:tblPr>
        <w:tblW w:w="9452" w:type="dxa"/>
        <w:jc w:val="left"/>
        <w:tblInd w:w="0" w:type="dxa"/>
        <w:tblLayout w:type="fixed"/>
        <w:tblCellMar>
          <w:top w:w="0" w:type="dxa"/>
          <w:left w:w="0" w:type="dxa"/>
          <w:bottom w:w="0" w:type="dxa"/>
          <w:right w:w="0" w:type="dxa"/>
        </w:tblCellMar>
      </w:tblPr>
      <w:tblGrid>
        <w:gridCol w:w="331"/>
        <w:gridCol w:w="9121"/>
      </w:tblGrid>
      <w:tr>
        <w:trPr/>
        <w:tc>
          <w:tcPr>
            <w:tcW w:w="331" w:type="dxa"/>
            <w:tcBorders/>
            <w:vAlign w:val="center"/>
          </w:tcPr>
          <w:p>
            <w:pPr>
              <w:pStyle w:val="TableContents"/>
              <w:bidi w:val="0"/>
              <w:spacing w:before="0" w:after="283"/>
              <w:jc w:val="left"/>
              <w:rPr>
                <w:sz w:val="4"/>
                <w:szCs w:val="4"/>
              </w:rPr>
            </w:pPr>
            <w:r>
              <w:rPr>
                <w:sz w:val="4"/>
                <w:szCs w:val="4"/>
              </w:rPr>
            </w:r>
          </w:p>
        </w:tc>
        <w:tc>
          <w:tcPr>
            <w:tcW w:w="9121" w:type="dxa"/>
            <w:tcBorders/>
            <w:vAlign w:val="center"/>
          </w:tcPr>
          <w:p>
            <w:pPr>
              <w:pStyle w:val="TableContents"/>
              <w:bidi w:val="0"/>
              <w:spacing w:before="0" w:after="283"/>
              <w:jc w:val="left"/>
              <w:rPr>
                <w:sz w:val="4"/>
                <w:szCs w:val="4"/>
              </w:rPr>
            </w:pPr>
            <w:r>
              <w:rPr>
                <w:sz w:val="4"/>
                <w:szCs w:val="4"/>
              </w:rPr>
            </w:r>
          </w:p>
        </w:tc>
      </w:tr>
      <w:tr>
        <w:trPr/>
        <w:tc>
          <w:tcPr>
            <w:tcW w:w="331" w:type="dxa"/>
            <w:tcBorders/>
            <w:vAlign w:val="center"/>
          </w:tcPr>
          <w:p>
            <w:pPr>
              <w:pStyle w:val="TableContents"/>
              <w:bidi w:val="0"/>
              <w:spacing w:lineRule="auto" w:line="259" w:before="0" w:after="283"/>
              <w:jc w:val="left"/>
              <w:rPr>
                <w:caps w:val="false"/>
                <w:smallCaps w:val="false"/>
                <w:color w:val="000000"/>
              </w:rPr>
            </w:pPr>
            <w:r>
              <w:rPr>
                <w:caps w:val="false"/>
                <w:smallCaps w:val="false"/>
                <w:color w:val="000000"/>
              </w:rPr>
              <w:t>☐</w:t>
            </w:r>
          </w:p>
        </w:tc>
        <w:tc>
          <w:tcPr>
            <w:tcW w:w="912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Pre-commencement communications pursuant to Rule 13e-4(c) under the Exchange Act (17 CFR 240.13e-4(c))</w:t>
            </w:r>
          </w:p>
        </w:tc>
      </w:tr>
    </w:tbl>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Securities registered pursuant to Section 12(b) of the Act:</w:t>
        <w:br/>
        <w:t>‎</w:t>
      </w:r>
      <w:r>
        <w:rPr>
          <w:rFonts w:ascii="Times New Roman;serif" w:hAnsi="Times New Roman;serif"/>
          <w:caps w:val="false"/>
          <w:smallCaps w:val="false"/>
          <w:sz w:val="20"/>
        </w:rPr>
        <w:t> </w:t>
      </w:r>
    </w:p>
    <w:tbl>
      <w:tblPr>
        <w:tblW w:w="8928" w:type="dxa"/>
        <w:jc w:val="left"/>
        <w:tblInd w:w="0" w:type="dxa"/>
        <w:tblLayout w:type="fixed"/>
        <w:tblCellMar>
          <w:top w:w="0" w:type="dxa"/>
          <w:left w:w="0" w:type="dxa"/>
          <w:bottom w:w="0" w:type="dxa"/>
          <w:right w:w="0" w:type="dxa"/>
        </w:tblCellMar>
      </w:tblPr>
      <w:tblGrid>
        <w:gridCol w:w="3601"/>
        <w:gridCol w:w="1621"/>
        <w:gridCol w:w="3706"/>
      </w:tblGrid>
      <w:tr>
        <w:trPr/>
        <w:tc>
          <w:tcPr>
            <w:tcW w:w="3601" w:type="dxa"/>
            <w:tcBorders/>
            <w:vAlign w:val="center"/>
          </w:tcPr>
          <w:p>
            <w:pPr>
              <w:pStyle w:val="TableContents"/>
              <w:bidi w:val="0"/>
              <w:spacing w:before="0" w:after="283"/>
              <w:jc w:val="left"/>
              <w:rPr>
                <w:sz w:val="4"/>
                <w:szCs w:val="4"/>
              </w:rPr>
            </w:pPr>
            <w:r>
              <w:rPr>
                <w:sz w:val="4"/>
                <w:szCs w:val="4"/>
              </w:rPr>
            </w:r>
          </w:p>
        </w:tc>
        <w:tc>
          <w:tcPr>
            <w:tcW w:w="1621" w:type="dxa"/>
            <w:tcBorders/>
            <w:vAlign w:val="center"/>
          </w:tcPr>
          <w:p>
            <w:pPr>
              <w:pStyle w:val="TableContents"/>
              <w:bidi w:val="0"/>
              <w:spacing w:before="0" w:after="283"/>
              <w:jc w:val="left"/>
              <w:rPr>
                <w:sz w:val="4"/>
                <w:szCs w:val="4"/>
              </w:rPr>
            </w:pPr>
            <w:r>
              <w:rPr>
                <w:sz w:val="4"/>
                <w:szCs w:val="4"/>
              </w:rPr>
            </w:r>
          </w:p>
        </w:tc>
        <w:tc>
          <w:tcPr>
            <w:tcW w:w="3706" w:type="dxa"/>
            <w:tcBorders/>
            <w:vAlign w:val="center"/>
          </w:tcPr>
          <w:p>
            <w:pPr>
              <w:pStyle w:val="TableContents"/>
              <w:bidi w:val="0"/>
              <w:spacing w:before="0" w:after="283"/>
              <w:jc w:val="left"/>
              <w:rPr>
                <w:sz w:val="4"/>
                <w:szCs w:val="4"/>
              </w:rPr>
            </w:pPr>
            <w:r>
              <w:rPr>
                <w:sz w:val="4"/>
                <w:szCs w:val="4"/>
              </w:rPr>
            </w:r>
          </w:p>
        </w:tc>
      </w:tr>
      <w:tr>
        <w:trPr/>
        <w:tc>
          <w:tcPr>
            <w:tcW w:w="360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Title of each class</w:t>
            </w:r>
          </w:p>
        </w:tc>
        <w:tc>
          <w:tcPr>
            <w:tcW w:w="162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Trading Symbol(s)</w:t>
            </w:r>
          </w:p>
        </w:tc>
        <w:tc>
          <w:tcPr>
            <w:tcW w:w="370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Name of each exchange on which registered</w:t>
            </w:r>
          </w:p>
        </w:tc>
      </w:tr>
      <w:tr>
        <w:trPr/>
        <w:tc>
          <w:tcPr>
            <w:tcW w:w="360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Common Stock, $0.005 par value per share</w:t>
            </w:r>
          </w:p>
        </w:tc>
        <w:tc>
          <w:tcPr>
            <w:tcW w:w="162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KOSS</w:t>
            </w:r>
          </w:p>
        </w:tc>
        <w:tc>
          <w:tcPr>
            <w:tcW w:w="3706" w:type="dxa"/>
            <w:tcBorders/>
            <w:vAlign w:val="center"/>
          </w:tcPr>
          <w:p>
            <w:pPr>
              <w:pStyle w:val="TableContents"/>
              <w:bidi w:val="0"/>
              <w:spacing w:lineRule="auto" w:line="259" w:before="0" w:after="283"/>
              <w:rPr>
                <w:rFonts w:ascii="Times New Roman;serif" w:hAnsi="Times New Roman;serif"/>
                <w:sz w:val="20"/>
              </w:rPr>
            </w:pPr>
            <w:r>
              <w:rPr>
                <w:rFonts w:ascii="Times New Roman;serif" w:hAnsi="Times New Roman;serif"/>
                <w:b w:val="false"/>
                <w:i w:val="false"/>
                <w:caps w:val="false"/>
                <w:smallCaps w:val="false"/>
                <w:color w:val="000000"/>
                <w:sz w:val="20"/>
              </w:rPr>
              <w:t>Nasdaq</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Capital Market</w:t>
            </w:r>
          </w:p>
        </w:tc>
      </w:tr>
    </w:tbl>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Indicate by check mark whether the registrant is an emerging growth company as defined in as defined in Rule 405 of the Securities Act of 1933 (§230.405 of this chapter) or Rule 12b-2 of the Securities Exchange Act of 1934 (§240.12b-2 of this chapter).</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 xml:space="preserve">Emerging growth company </w:t>
      </w:r>
      <w:r>
        <w:rPr>
          <w:rFonts w:ascii="Times New Roman;serif" w:hAnsi="Times New Roman;serif"/>
          <w:caps w:val="false"/>
          <w:smallCaps w:val="false"/>
          <w:sz w:val="20"/>
        </w:rPr>
        <w:t>☐   </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serif" w:hAnsi="Times New Roman;serif"/>
          <w:caps w:val="false"/>
          <w:smallCaps w:val="false"/>
          <w:sz w:val="20"/>
        </w:rPr>
        <w:t>☐   </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br/>
        <w:t>‎</w:t>
      </w:r>
      <w:r>
        <w:rPr>
          <w:rFonts w:ascii="Times New Roman;serif" w:hAnsi="Times New Roman;serif"/>
          <w:caps w:val="false"/>
          <w:smallCaps w:val="false"/>
          <w:sz w:val="20"/>
        </w:rPr>
        <w:t xml:space="preserve">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w:t>
      </w:r>
    </w:p>
    <w:p>
      <w:pPr>
        <w:pStyle w:val="HorizontalLine"/>
        <w:pBdr>
          <w:bottom w:val="double" w:sz="2" w:space="0" w:color="808080"/>
        </w:pBdr>
        <w:bidi w:val="0"/>
        <w:spacing w:before="0" w:after="283"/>
        <w:jc w:val="left"/>
        <w:rPr/>
      </w:pPr>
      <w:r>
        <w:rPr/>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Item 2.02     Results of Operations and Financial Condition.</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On May 7, 2026, Koss Corporation issued a press release (the “Press Release”) announcing its financial results for the quarter ended March 31, 2026.  A copy of the Press Release is being furnished as Exhibit 99.1 to this Form 8-K and is incorporated herein by reference.</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information in this Item 2.02 Results of Operations and Financial Condition, including Exhibit 99.1 attached hereto, is being furnished pursuant to Item 2.02 of Form 8-K. In accordance with General Instruction B.2 of Form 8-K, the information in this Item 2.02 and Exhibit 99.1 shall not be deemed to be “filed” for purposes of Section 18 of the Securities Exchange Act of 1934, as amended, nor shall it be deemed incorporated by reference in any filing under the Securities Act of 1933, as amended, or the Securities Exchange Act of 1934, as amended.</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Item 9.01     Financial Statements and Exhibits.</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 Exhibits</w:t>
      </w:r>
    </w:p>
    <w:p>
      <w:pPr>
        <w:pStyle w:val="TextBody"/>
        <w:bidi w:val="0"/>
        <w:spacing w:lineRule="auto" w:line="259"/>
        <w:rPr>
          <w:caps w:val="false"/>
          <w:smallCaps w:val="false"/>
        </w:rPr>
      </w:pPr>
      <w:r>
        <w:rPr>
          <w:caps w:val="false"/>
          <w:smallCaps w:val="false"/>
        </w:rPr>
        <w:t> </w:t>
      </w:r>
    </w:p>
    <w:tbl>
      <w:tblPr>
        <w:tblW w:w="7217" w:type="dxa"/>
        <w:jc w:val="left"/>
        <w:tblInd w:w="0" w:type="dxa"/>
        <w:tblLayout w:type="fixed"/>
        <w:tblCellMar>
          <w:top w:w="0" w:type="dxa"/>
          <w:left w:w="0" w:type="dxa"/>
          <w:bottom w:w="0" w:type="dxa"/>
          <w:right w:w="0" w:type="dxa"/>
        </w:tblCellMar>
      </w:tblPr>
      <w:tblGrid>
        <w:gridCol w:w="1141"/>
        <w:gridCol w:w="6076"/>
      </w:tblGrid>
      <w:tr>
        <w:trPr/>
        <w:tc>
          <w:tcPr>
            <w:tcW w:w="1141" w:type="dxa"/>
            <w:tcBorders/>
            <w:vAlign w:val="center"/>
          </w:tcPr>
          <w:p>
            <w:pPr>
              <w:pStyle w:val="TableContents"/>
              <w:bidi w:val="0"/>
              <w:spacing w:before="0" w:after="283"/>
              <w:jc w:val="left"/>
              <w:rPr>
                <w:sz w:val="4"/>
                <w:szCs w:val="4"/>
              </w:rPr>
            </w:pPr>
            <w:r>
              <w:rPr>
                <w:sz w:val="4"/>
                <w:szCs w:val="4"/>
              </w:rPr>
            </w:r>
          </w:p>
        </w:tc>
        <w:tc>
          <w:tcPr>
            <w:tcW w:w="6076" w:type="dxa"/>
            <w:tcBorders/>
            <w:vAlign w:val="center"/>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u w:val="single"/>
              </w:rPr>
            </w:pPr>
            <w:r>
              <w:rPr>
                <w:rFonts w:ascii="Times New Roman;serif" w:hAnsi="Times New Roman;serif"/>
                <w:b/>
                <w:i w:val="false"/>
                <w:caps w:val="false"/>
                <w:smallCaps w:val="false"/>
                <w:color w:val="000000"/>
                <w:sz w:val="20"/>
                <w:u w:val="single"/>
              </w:rPr>
              <w:t>Number</w:t>
            </w:r>
          </w:p>
        </w:tc>
        <w:tc>
          <w:tcPr>
            <w:tcW w:w="6076"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u w:val="single"/>
              </w:rPr>
            </w:pPr>
            <w:r>
              <w:rPr>
                <w:rFonts w:ascii="Times New Roman;serif" w:hAnsi="Times New Roman;serif"/>
                <w:b/>
                <w:i w:val="false"/>
                <w:caps w:val="false"/>
                <w:smallCaps w:val="false"/>
                <w:color w:val="000000"/>
                <w:sz w:val="20"/>
                <w:u w:val="single"/>
              </w:rPr>
              <w:t>Description</w:t>
            </w:r>
          </w:p>
        </w:tc>
      </w:tr>
      <w:tr>
        <w:trPr/>
        <w:tc>
          <w:tcPr>
            <w:tcW w:w="1141" w:type="dxa"/>
            <w:tcBorders/>
            <w:vAlign w:val="center"/>
          </w:tcPr>
          <w:p>
            <w:pPr>
              <w:pStyle w:val="TableContents"/>
              <w:bidi w:val="0"/>
              <w:spacing w:before="0" w:after="283"/>
              <w:jc w:val="left"/>
              <w:rPr>
                <w:sz w:val="4"/>
                <w:szCs w:val="4"/>
              </w:rPr>
            </w:pPr>
            <w:r>
              <w:rPr>
                <w:sz w:val="4"/>
                <w:szCs w:val="4"/>
              </w:rPr>
            </w:r>
          </w:p>
        </w:tc>
        <w:tc>
          <w:tcPr>
            <w:tcW w:w="6076" w:type="dxa"/>
            <w:tcBorders/>
            <w:vAlign w:val="center"/>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Exhibit 99.1</w:t>
            </w:r>
          </w:p>
        </w:tc>
        <w:tc>
          <w:tcPr>
            <w:tcW w:w="6076" w:type="dxa"/>
            <w:tcBorders/>
            <w:vAlign w:val="center"/>
          </w:tcPr>
          <w:p>
            <w:pPr>
              <w:pStyle w:val="TableContents"/>
              <w:bidi w:val="0"/>
              <w:spacing w:lineRule="auto" w:line="259" w:before="0" w:after="283"/>
              <w:jc w:val="left"/>
              <w:rPr/>
            </w:pPr>
            <w:hyperlink w:anchor="koss-20260507xex99_1.htm">
              <w:r>
                <w:rPr>
                  <w:rStyle w:val="InternetLink"/>
                  <w:rFonts w:ascii="Times New Roman;serif" w:hAnsi="Times New Roman;serif"/>
                  <w:b w:val="false"/>
                  <w:i w:val="false"/>
                  <w:caps w:val="false"/>
                  <w:smallCaps w:val="false"/>
                  <w:color w:val="0000FF"/>
                  <w:sz w:val="20"/>
                  <w:u w:val="single"/>
                </w:rPr>
                <w:t>Press release of Koss Corporation dated May 7, 2026</w:t>
              </w:r>
            </w:hyperlink>
          </w:p>
        </w:tc>
      </w:tr>
      <w:tr>
        <w:trPr/>
        <w:tc>
          <w:tcPr>
            <w:tcW w:w="114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Exhibit 104</w:t>
            </w:r>
          </w:p>
        </w:tc>
        <w:tc>
          <w:tcPr>
            <w:tcW w:w="607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Cover Page Interactive Data File (embedded within the XBRL document)</w:t>
            </w:r>
          </w:p>
        </w:tc>
      </w:tr>
    </w:tbl>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w:t>
      </w:r>
    </w:p>
    <w:p>
      <w:pPr>
        <w:pStyle w:val="HorizontalLine"/>
        <w:pBdr>
          <w:bottom w:val="double" w:sz="2" w:space="0" w:color="808080"/>
        </w:pBdr>
        <w:bidi w:val="0"/>
        <w:spacing w:before="0" w:after="283"/>
        <w:jc w:val="left"/>
        <w:rPr/>
      </w:pPr>
      <w:r>
        <w:rPr/>
      </w:r>
    </w:p>
    <w:p>
      <w:pPr>
        <w:pStyle w:val="TextBody"/>
        <w:bidi w:val="0"/>
        <w:spacing w:lineRule="auto" w:line="259"/>
        <w:rPr>
          <w:rFonts w:ascii="Times New Roman;serif" w:hAnsi="Times New Roman;serif"/>
          <w:b/>
          <w:i w:val="false"/>
          <w:caps w:val="false"/>
          <w:smallCaps w:val="false"/>
          <w:sz w:val="20"/>
          <w:u w:val="single"/>
        </w:rPr>
      </w:pPr>
      <w:r>
        <w:rPr>
          <w:rFonts w:ascii="Times New Roman;serif" w:hAnsi="Times New Roman;serif"/>
          <w:b/>
          <w:i w:val="false"/>
          <w:caps w:val="false"/>
          <w:smallCaps w:val="false"/>
          <w:sz w:val="20"/>
          <w:u w:val="single"/>
        </w:rPr>
        <w:t>SIGNATURES</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Pursuant to the requirements of the Securities Exchange Act of 1934, the registrant has duly caused this report to be signed on its behalf by the undersigned hereunto duly authorized.</w:t>
      </w:r>
    </w:p>
    <w:tbl>
      <w:tblPr>
        <w:tblW w:w="4818" w:type="dxa"/>
        <w:jc w:val="left"/>
        <w:tblInd w:w="0" w:type="dxa"/>
        <w:tblLayout w:type="fixed"/>
        <w:tblCellMar>
          <w:top w:w="0" w:type="dxa"/>
          <w:left w:w="0" w:type="dxa"/>
          <w:bottom w:w="0" w:type="dxa"/>
          <w:right w:w="0" w:type="dxa"/>
        </w:tblCellMar>
      </w:tblPr>
      <w:tblGrid>
        <w:gridCol w:w="1156"/>
        <w:gridCol w:w="406"/>
        <w:gridCol w:w="3256"/>
      </w:tblGrid>
      <w:tr>
        <w:trPr/>
        <w:tc>
          <w:tcPr>
            <w:tcW w:w="115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256" w:type="dxa"/>
            <w:tcBorders/>
            <w:vAlign w:val="center"/>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May 7, 2026</w:t>
            </w:r>
          </w:p>
        </w:tc>
        <w:tc>
          <w:tcPr>
            <w:tcW w:w="3662" w:type="dxa"/>
            <w:gridSpan w:val="2"/>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KOSS CORPORATION</w:t>
            </w:r>
          </w:p>
        </w:tc>
      </w:tr>
      <w:tr>
        <w:trPr/>
        <w:tc>
          <w:tcPr>
            <w:tcW w:w="115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256" w:type="dxa"/>
            <w:tcBorders/>
            <w:vAlign w:val="center"/>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By:</w:t>
            </w:r>
          </w:p>
        </w:tc>
        <w:tc>
          <w:tcPr>
            <w:tcW w:w="3256" w:type="dxa"/>
            <w:tcBorders>
              <w:bottom w:val="single" w:sz="8"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color w:val="000000"/>
                <w:sz w:val="20"/>
              </w:rPr>
            </w:pPr>
            <w:r>
              <w:rPr>
                <w:rFonts w:ascii="Times New Roman;serif" w:hAnsi="Times New Roman;serif"/>
                <w:b w:val="false"/>
                <w:i/>
                <w:color w:val="000000"/>
                <w:sz w:val="20"/>
              </w:rPr>
              <w:t>/s/ Michael J. Koss</w:t>
            </w:r>
          </w:p>
        </w:tc>
      </w:tr>
      <w:tr>
        <w:trPr/>
        <w:tc>
          <w:tcPr>
            <w:tcW w:w="115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256"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Michael J. Koss</w:t>
            </w:r>
          </w:p>
        </w:tc>
      </w:tr>
      <w:tr>
        <w:trPr/>
        <w:tc>
          <w:tcPr>
            <w:tcW w:w="115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25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Chairman and Chief Executive Officer</w:t>
            </w:r>
          </w:p>
        </w:tc>
      </w:tr>
    </w:tbl>
    <w:p>
      <w:pPr>
        <w:pStyle w:val="TextBody"/>
        <w:bidi w:val="0"/>
        <w:spacing w:before="0" w:after="0"/>
        <w:ind w:left="864" w:right="864" w:hanging="0"/>
        <w:jc w:val="left"/>
        <w:rPr/>
      </w:pPr>
      <w:bookmarkStart w:id="2" w:name="koss-20260507xex99_1.htm"/>
      <w:bookmarkStart w:id="3" w:name="kskoss20260507xex99_1"/>
      <w:bookmarkEnd w:id="2"/>
      <w:bookmarkEnd w:id="3"/>
      <w:r>
        <w:rPr/>
        <w:t xml:space="preserve">  </w:t>
      </w:r>
      <w:r>
        <w:br w:type="page"/>
      </w:r>
    </w:p>
    <w:p>
      <w:pPr>
        <w:pStyle w:val="TextBody"/>
        <w:bidi w:val="0"/>
        <w:spacing w:before="0" w:after="0"/>
        <w:ind w:left="864" w:right="864" w:hanging="0"/>
        <w:jc w:val="right"/>
        <w:rPr/>
      </w:pPr>
      <w:r>
        <w:rPr/>
        <w:t xml:space="preserve">  </w:t>
      </w:r>
    </w:p>
    <w:p>
      <w:pPr>
        <w:pStyle w:val="TextBody"/>
        <w:bidi w:val="0"/>
        <w:spacing w:before="0" w:after="0"/>
        <w:ind w:left="864" w:right="864" w:hanging="0"/>
        <w:jc w:val="left"/>
        <w:rPr/>
      </w:pPr>
      <w:r>
        <w:rPr/>
        <w:drawing>
          <wp:inline distT="0" distB="0" distL="0" distR="0">
            <wp:extent cx="5943600" cy="79121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943600" cy="791210"/>
                    </a:xfrm>
                    <a:prstGeom prst="rect">
                      <a:avLst/>
                    </a:prstGeom>
                  </pic:spPr>
                </pic:pic>
              </a:graphicData>
            </a:graphic>
          </wp:inline>
        </w:drawing>
      </w:r>
      <w:r>
        <w:rPr/>
        <w:t xml:space="preserve"> </w:t>
      </w:r>
    </w:p>
    <w:p>
      <w:pPr>
        <w:pStyle w:val="TextBody"/>
        <w:bidi w:val="0"/>
        <w:spacing w:before="0" w:after="0"/>
        <w:ind w:left="864" w:right="864" w:hanging="0"/>
        <w:jc w:val="left"/>
        <w:rPr/>
      </w:pPr>
      <w:r>
        <w:rPr/>
        <w:t xml:space="preserve">  </w:t>
      </w:r>
    </w:p>
    <w:tbl>
      <w:tblPr>
        <w:tblW w:w="5250" w:type="dxa"/>
        <w:jc w:val="left"/>
        <w:tblInd w:w="720" w:type="dxa"/>
        <w:tblLayout w:type="fixed"/>
        <w:tblCellMar>
          <w:top w:w="0" w:type="dxa"/>
          <w:left w:w="0" w:type="dxa"/>
          <w:bottom w:w="0" w:type="dxa"/>
          <w:right w:w="0" w:type="dxa"/>
        </w:tblCellMar>
      </w:tblPr>
      <w:tblGrid>
        <w:gridCol w:w="2630"/>
        <w:gridCol w:w="1040"/>
        <w:gridCol w:w="1580"/>
      </w:tblGrid>
      <w:tr>
        <w:trPr/>
        <w:tc>
          <w:tcPr>
            <w:tcW w:w="2630" w:type="dxa"/>
            <w:tcBorders/>
            <w:vAlign w:val="bottom"/>
          </w:tcPr>
          <w:p>
            <w:pPr>
              <w:pStyle w:val="TableContents"/>
              <w:bidi w:val="0"/>
              <w:spacing w:before="0" w:after="0"/>
              <w:ind w:left="0" w:right="0" w:hanging="0"/>
              <w:jc w:val="left"/>
              <w:rPr>
                <w:rFonts w:cs="Times New Roman"/>
                <w:szCs w:val="2"/>
              </w:rPr>
            </w:pPr>
            <w:r>
              <w:rPr>
                <w:rFonts w:cs="Times New Roman"/>
                <w:szCs w:val="2"/>
              </w:rPr>
              <w:t>﻿</w:t>
            </w:r>
          </w:p>
        </w:tc>
        <w:tc>
          <w:tcPr>
            <w:tcW w:w="1040" w:type="dxa"/>
            <w:tcBorders/>
            <w:vAlign w:val="bottom"/>
          </w:tcPr>
          <w:p>
            <w:pPr>
              <w:pStyle w:val="TableContents"/>
              <w:bidi w:val="0"/>
              <w:spacing w:before="0" w:after="0"/>
              <w:ind w:left="0" w:right="0" w:hanging="0"/>
              <w:jc w:val="left"/>
              <w:rPr/>
            </w:pPr>
            <w:r>
              <w:rPr/>
              <w:t> </w:t>
            </w:r>
          </w:p>
        </w:tc>
        <w:tc>
          <w:tcPr>
            <w:tcW w:w="1580" w:type="dxa"/>
            <w:tcBorders/>
            <w:vAlign w:val="bottom"/>
          </w:tcPr>
          <w:p>
            <w:pPr>
              <w:pStyle w:val="TableContents"/>
              <w:bidi w:val="0"/>
              <w:spacing w:before="0" w:after="0"/>
              <w:ind w:left="0" w:right="0" w:hanging="0"/>
              <w:jc w:val="left"/>
              <w:rPr/>
            </w:pPr>
            <w:r>
              <w:rPr/>
              <w:t> </w:t>
            </w:r>
          </w:p>
        </w:tc>
      </w:tr>
      <w:tr>
        <w:trPr/>
        <w:tc>
          <w:tcPr>
            <w:tcW w:w="2630" w:type="dxa"/>
            <w:tcBorders/>
            <w:vAlign w:val="bottom"/>
          </w:tcPr>
          <w:p>
            <w:pPr>
              <w:pStyle w:val="TableContents"/>
              <w:bidi w:val="0"/>
              <w:spacing w:before="0" w:after="0"/>
              <w:ind w:left="0" w:right="0" w:hanging="0"/>
              <w:jc w:val="left"/>
              <w:rPr>
                <w:rFonts w:ascii="Times New Roman" w:hAnsi="Times New Roman"/>
                <w:b/>
                <w:color w:val="000000"/>
                <w:sz w:val="20"/>
              </w:rPr>
            </w:pPr>
            <w:r>
              <w:rPr>
                <w:rFonts w:ascii="Times New Roman" w:hAnsi="Times New Roman"/>
                <w:b/>
                <w:color w:val="000000"/>
                <w:sz w:val="20"/>
              </w:rPr>
              <w:t>FOR IMMEDIATE RELEASE</w:t>
            </w:r>
          </w:p>
        </w:tc>
        <w:tc>
          <w:tcPr>
            <w:tcW w:w="1040" w:type="dxa"/>
            <w:tcBorders/>
            <w:vAlign w:val="bottom"/>
          </w:tcPr>
          <w:p>
            <w:pPr>
              <w:pStyle w:val="TableContents"/>
              <w:bidi w:val="0"/>
              <w:spacing w:before="0" w:after="0"/>
              <w:ind w:left="0" w:right="0" w:hanging="0"/>
              <w:jc w:val="both"/>
              <w:rPr>
                <w:rFonts w:ascii="Times New Roman" w:hAnsi="Times New Roman"/>
                <w:b/>
                <w:color w:val="000000"/>
                <w:sz w:val="20"/>
              </w:rPr>
            </w:pPr>
            <w:r>
              <w:rPr>
                <w:rFonts w:ascii="Times New Roman" w:hAnsi="Times New Roman"/>
                <w:b/>
                <w:color w:val="000000"/>
                <w:sz w:val="20"/>
              </w:rPr>
              <w:t>CONTACT:</w:t>
            </w:r>
          </w:p>
        </w:tc>
        <w:tc>
          <w:tcPr>
            <w:tcW w:w="1580" w:type="dxa"/>
            <w:tcBorders/>
            <w:vAlign w:val="bottom"/>
          </w:tcPr>
          <w:p>
            <w:pPr>
              <w:pStyle w:val="TableContents"/>
              <w:bidi w:val="0"/>
              <w:spacing w:before="0" w:after="0"/>
              <w:ind w:left="0" w:right="0" w:hanging="0"/>
              <w:jc w:val="both"/>
              <w:rPr>
                <w:rFonts w:ascii="Times New Roman" w:hAnsi="Times New Roman"/>
                <w:b/>
                <w:color w:val="000000"/>
                <w:sz w:val="20"/>
              </w:rPr>
            </w:pPr>
            <w:r>
              <w:rPr>
                <w:rFonts w:ascii="Times New Roman" w:hAnsi="Times New Roman"/>
                <w:b/>
                <w:color w:val="000000"/>
                <w:sz w:val="20"/>
              </w:rPr>
              <w:t>Michael J. Koss</w:t>
            </w:r>
          </w:p>
        </w:tc>
      </w:tr>
      <w:tr>
        <w:trPr/>
        <w:tc>
          <w:tcPr>
            <w:tcW w:w="2630" w:type="dxa"/>
            <w:tcBorders/>
            <w:vAlign w:val="bottom"/>
          </w:tcPr>
          <w:p>
            <w:pPr>
              <w:pStyle w:val="TableContents"/>
              <w:bidi w:val="0"/>
              <w:spacing w:before="0" w:after="0"/>
              <w:ind w:left="0" w:right="0" w:hanging="0"/>
              <w:jc w:val="both"/>
              <w:rPr>
                <w:rFonts w:ascii="Times New Roman" w:hAnsi="Times New Roman"/>
                <w:sz w:val="20"/>
              </w:rPr>
            </w:pPr>
            <w:r>
              <w:rPr>
                <w:rFonts w:ascii="Times New Roman" w:hAnsi="Times New Roman"/>
                <w:b/>
                <w:color w:val="000000"/>
                <w:sz w:val="20"/>
              </w:rPr>
              <w:t>May 7,</w:t>
            </w:r>
            <w:r>
              <w:rPr>
                <w:rFonts w:ascii="Times New Roman" w:hAnsi="Times New Roman"/>
                <w:color w:val="000000"/>
                <w:sz w:val="20"/>
              </w:rPr>
              <w:t xml:space="preserve"> </w:t>
            </w:r>
            <w:r>
              <w:rPr>
                <w:rFonts w:ascii="Times New Roman" w:hAnsi="Times New Roman"/>
                <w:b/>
                <w:color w:val="000000"/>
                <w:sz w:val="20"/>
              </w:rPr>
              <w:t>2026</w:t>
            </w:r>
          </w:p>
        </w:tc>
        <w:tc>
          <w:tcPr>
            <w:tcW w:w="1040" w:type="dxa"/>
            <w:tcBorders/>
            <w:vAlign w:val="bottom"/>
          </w:tcPr>
          <w:p>
            <w:pPr>
              <w:pStyle w:val="TableContents"/>
              <w:bidi w:val="0"/>
              <w:spacing w:before="0" w:after="0"/>
              <w:ind w:left="0" w:right="0" w:hanging="0"/>
              <w:jc w:val="left"/>
              <w:rPr/>
            </w:pPr>
            <w:r>
              <w:rPr/>
              <w:t> </w:t>
            </w:r>
          </w:p>
        </w:tc>
        <w:tc>
          <w:tcPr>
            <w:tcW w:w="1580" w:type="dxa"/>
            <w:tcBorders/>
            <w:vAlign w:val="bottom"/>
          </w:tcPr>
          <w:p>
            <w:pPr>
              <w:pStyle w:val="TableContents"/>
              <w:bidi w:val="0"/>
              <w:spacing w:before="0" w:after="0"/>
              <w:ind w:left="0" w:right="0" w:hanging="0"/>
              <w:jc w:val="both"/>
              <w:rPr>
                <w:rFonts w:ascii="Times New Roman" w:hAnsi="Times New Roman"/>
                <w:b/>
                <w:color w:val="000000"/>
                <w:sz w:val="20"/>
              </w:rPr>
            </w:pPr>
            <w:r>
              <w:rPr>
                <w:rFonts w:ascii="Times New Roman" w:hAnsi="Times New Roman"/>
                <w:b/>
                <w:color w:val="000000"/>
                <w:sz w:val="20"/>
              </w:rPr>
              <w:t>Chairman &amp; CEO</w:t>
            </w:r>
          </w:p>
        </w:tc>
      </w:tr>
      <w:tr>
        <w:trPr/>
        <w:tc>
          <w:tcPr>
            <w:tcW w:w="2630" w:type="dxa"/>
            <w:tcBorders/>
            <w:vAlign w:val="bottom"/>
          </w:tcPr>
          <w:p>
            <w:pPr>
              <w:pStyle w:val="TableContents"/>
              <w:bidi w:val="0"/>
              <w:spacing w:before="0" w:after="0"/>
              <w:ind w:left="0" w:right="0" w:hanging="0"/>
              <w:jc w:val="left"/>
              <w:rPr/>
            </w:pPr>
            <w:r>
              <w:rPr/>
              <w:t> </w:t>
            </w:r>
          </w:p>
        </w:tc>
        <w:tc>
          <w:tcPr>
            <w:tcW w:w="1040" w:type="dxa"/>
            <w:tcBorders/>
            <w:vAlign w:val="bottom"/>
          </w:tcPr>
          <w:p>
            <w:pPr>
              <w:pStyle w:val="TableContents"/>
              <w:bidi w:val="0"/>
              <w:spacing w:before="0" w:after="0"/>
              <w:ind w:left="0" w:right="0" w:hanging="0"/>
              <w:jc w:val="left"/>
              <w:rPr/>
            </w:pPr>
            <w:r>
              <w:rPr/>
              <w:t> </w:t>
            </w:r>
          </w:p>
        </w:tc>
        <w:tc>
          <w:tcPr>
            <w:tcW w:w="1580" w:type="dxa"/>
            <w:tcBorders/>
            <w:vAlign w:val="bottom"/>
          </w:tcPr>
          <w:p>
            <w:pPr>
              <w:pStyle w:val="TableContents"/>
              <w:bidi w:val="0"/>
              <w:spacing w:before="0" w:after="0"/>
              <w:ind w:left="0" w:right="0" w:hanging="0"/>
              <w:jc w:val="both"/>
              <w:rPr>
                <w:rFonts w:ascii="Times New Roman" w:hAnsi="Times New Roman"/>
                <w:b/>
                <w:color w:val="000000"/>
                <w:sz w:val="20"/>
              </w:rPr>
            </w:pPr>
            <w:r>
              <w:rPr>
                <w:rFonts w:ascii="Times New Roman" w:hAnsi="Times New Roman"/>
                <w:b/>
                <w:color w:val="000000"/>
                <w:sz w:val="20"/>
              </w:rPr>
              <w:t>(414) 964-5000</w:t>
            </w:r>
          </w:p>
        </w:tc>
      </w:tr>
      <w:tr>
        <w:trPr/>
        <w:tc>
          <w:tcPr>
            <w:tcW w:w="2630" w:type="dxa"/>
            <w:tcBorders/>
            <w:vAlign w:val="bottom"/>
          </w:tcPr>
          <w:p>
            <w:pPr>
              <w:pStyle w:val="TableContents"/>
              <w:bidi w:val="0"/>
              <w:spacing w:before="0" w:after="0"/>
              <w:ind w:left="0" w:right="0" w:hanging="0"/>
              <w:jc w:val="left"/>
              <w:rPr/>
            </w:pPr>
            <w:r>
              <w:rPr/>
              <w:t> </w:t>
            </w:r>
          </w:p>
        </w:tc>
        <w:tc>
          <w:tcPr>
            <w:tcW w:w="1040" w:type="dxa"/>
            <w:tcBorders/>
            <w:vAlign w:val="bottom"/>
          </w:tcPr>
          <w:p>
            <w:pPr>
              <w:pStyle w:val="TableContents"/>
              <w:bidi w:val="0"/>
              <w:spacing w:before="0" w:after="0"/>
              <w:ind w:left="0" w:right="0" w:hanging="0"/>
              <w:jc w:val="left"/>
              <w:rPr/>
            </w:pPr>
            <w:r>
              <w:rPr/>
              <w:t> </w:t>
            </w:r>
          </w:p>
        </w:tc>
        <w:tc>
          <w:tcPr>
            <w:tcW w:w="1580" w:type="dxa"/>
            <w:tcBorders/>
            <w:vAlign w:val="bottom"/>
          </w:tcPr>
          <w:p>
            <w:pPr>
              <w:pStyle w:val="TableContents"/>
              <w:bidi w:val="0"/>
              <w:spacing w:before="0" w:after="0"/>
              <w:ind w:left="0" w:right="0" w:hanging="0"/>
              <w:jc w:val="both"/>
              <w:rPr>
                <w:rFonts w:ascii="Times New Roman" w:hAnsi="Times New Roman"/>
                <w:b/>
                <w:color w:val="000000"/>
                <w:sz w:val="20"/>
              </w:rPr>
            </w:pPr>
            <w:r>
              <w:rPr>
                <w:rFonts w:ascii="Times New Roman" w:hAnsi="Times New Roman"/>
                <w:b/>
                <w:color w:val="000000"/>
                <w:sz w:val="20"/>
              </w:rPr>
              <w:t>mjkoss@koss.com</w:t>
            </w:r>
          </w:p>
        </w:tc>
      </w:tr>
    </w:tbl>
    <w:p>
      <w:pPr>
        <w:pStyle w:val="TextBody"/>
        <w:bidi w:val="0"/>
        <w:spacing w:before="0" w:after="0"/>
        <w:ind w:left="720" w:right="720" w:hanging="0"/>
        <w:jc w:val="left"/>
        <w:rPr>
          <w:rFonts w:cs="Times New Roman"/>
          <w:szCs w:val="24"/>
        </w:rPr>
      </w:pPr>
      <w:r>
        <w:rPr>
          <w:rFonts w:cs="Times New Roman"/>
          <w:szCs w:val="24"/>
        </w:rPr>
        <w:t xml:space="preserve">﻿ </w:t>
      </w:r>
    </w:p>
    <w:p>
      <w:pPr>
        <w:pStyle w:val="TextBody"/>
        <w:bidi w:val="0"/>
        <w:spacing w:before="0" w:after="0"/>
        <w:ind w:left="864" w:right="864" w:hanging="0"/>
        <w:jc w:val="center"/>
        <w:rPr/>
      </w:pPr>
      <w:r>
        <w:rPr/>
        <w:t xml:space="preserve">  </w:t>
      </w:r>
    </w:p>
    <w:p>
      <w:pPr>
        <w:pStyle w:val="TextBody"/>
        <w:bidi w:val="0"/>
        <w:spacing w:before="0" w:after="0"/>
        <w:ind w:left="864" w:right="864" w:hanging="0"/>
        <w:jc w:val="center"/>
        <w:rPr>
          <w:rFonts w:ascii="Times New Roman" w:hAnsi="Times New Roman"/>
          <w:sz w:val="24"/>
        </w:rPr>
      </w:pPr>
      <w:r>
        <w:rPr>
          <w:rFonts w:ascii="Times New Roman" w:hAnsi="Times New Roman"/>
          <w:b/>
          <w:sz w:val="24"/>
        </w:rPr>
        <w:t>Koss Corporation Reports</w:t>
      </w:r>
      <w:r>
        <w:rPr>
          <w:rFonts w:ascii="Times New Roman" w:hAnsi="Times New Roman"/>
          <w:sz w:val="24"/>
        </w:rPr>
        <w:t> </w:t>
      </w:r>
      <w:r>
        <w:rPr>
          <w:rFonts w:ascii="Times New Roman" w:hAnsi="Times New Roman"/>
          <w:b/>
          <w:sz w:val="24"/>
        </w:rPr>
        <w:t>Third</w:t>
      </w:r>
      <w:r>
        <w:rPr>
          <w:rFonts w:ascii="Times New Roman" w:hAnsi="Times New Roman"/>
          <w:sz w:val="24"/>
        </w:rPr>
        <w:t> </w:t>
      </w:r>
      <w:r>
        <w:rPr>
          <w:rFonts w:ascii="Times New Roman" w:hAnsi="Times New Roman"/>
          <w:b/>
          <w:sz w:val="24"/>
        </w:rPr>
        <w:t>Quarter Results</w:t>
      </w:r>
      <w:r>
        <w:rPr>
          <w:rFonts w:ascii="Times New Roman" w:hAnsi="Times New Roman"/>
          <w:sz w:val="24"/>
        </w:rPr>
        <w:t xml:space="preserve"> </w:t>
      </w:r>
    </w:p>
    <w:p>
      <w:pPr>
        <w:pStyle w:val="TextBody"/>
        <w:bidi w:val="0"/>
        <w:spacing w:before="0" w:after="0"/>
        <w:ind w:left="864" w:right="864" w:hanging="0"/>
        <w:jc w:val="center"/>
        <w:rPr/>
      </w:pPr>
      <w:r>
        <w:rPr/>
        <w:t xml:space="preserve">  </w:t>
      </w:r>
    </w:p>
    <w:p>
      <w:pPr>
        <w:pStyle w:val="TextBody"/>
        <w:bidi w:val="0"/>
        <w:spacing w:before="0" w:after="0"/>
        <w:ind w:left="864" w:right="864" w:hanging="0"/>
        <w:jc w:val="both"/>
        <w:rPr>
          <w:rFonts w:ascii="Times New Roman" w:hAnsi="Times New Roman"/>
          <w:sz w:val="20"/>
        </w:rPr>
      </w:pPr>
      <w:r>
        <w:rPr>
          <w:rFonts w:ascii="Times New Roman" w:hAnsi="Times New Roman"/>
          <w:b/>
          <w:sz w:val="20"/>
        </w:rPr>
        <w:t>Milwaukee, Wisconsin:</w:t>
      </w:r>
      <w:r>
        <w:rPr>
          <w:rFonts w:ascii="Times New Roman" w:hAnsi="Times New Roman"/>
          <w:sz w:val="20"/>
        </w:rPr>
        <w:t xml:space="preserve"> Koss Corporation (NASDAQ: KOSS) (the “Company”),  the U.S. based high-fidelity head</w:t>
      </w:r>
      <w:bookmarkStart w:id="4" w:name="led29080F20191051572974805001"/>
      <w:bookmarkEnd w:id="4"/>
      <w:r>
        <w:rPr>
          <w:rFonts w:ascii="Times New Roman" w:hAnsi="Times New Roman"/>
          <w:sz w:val="20"/>
        </w:rPr>
        <w:t>phone company, has reported its results for the</w:t>
      </w:r>
      <w:bookmarkStart w:id="5" w:name="led20643F2019911569951166549"/>
      <w:bookmarkEnd w:id="5"/>
      <w:r>
        <w:rPr>
          <w:rFonts w:ascii="Times New Roman" w:hAnsi="Times New Roman"/>
          <w:sz w:val="20"/>
        </w:rPr>
        <w:t xml:space="preserve"> third  quarter ended March 31, 2026. </w:t>
      </w:r>
    </w:p>
    <w:p>
      <w:pPr>
        <w:pStyle w:val="TextBody"/>
        <w:bidi w:val="0"/>
        <w:spacing w:before="0" w:after="0"/>
        <w:ind w:left="864" w:right="864" w:hanging="0"/>
        <w:jc w:val="both"/>
        <w:rPr/>
      </w:pPr>
      <w:r>
        <w:rPr/>
        <w:t xml:space="preserve">  </w:t>
      </w:r>
    </w:p>
    <w:p>
      <w:pPr>
        <w:pStyle w:val="TextBody"/>
        <w:bidi w:val="0"/>
        <w:spacing w:before="0" w:after="0"/>
        <w:ind w:left="900" w:right="720" w:hanging="0"/>
        <w:jc w:val="both"/>
        <w:rPr>
          <w:rFonts w:ascii="Times New Roman" w:hAnsi="Times New Roman"/>
          <w:sz w:val="20"/>
        </w:rPr>
      </w:pPr>
      <w:r>
        <w:rPr>
          <w:rFonts w:ascii="Times New Roman" w:hAnsi="Times New Roman"/>
          <w:sz w:val="20"/>
        </w:rPr>
        <w:t xml:space="preserve">For the third quarter ended March 31, 2026, net sales of $2,824,763 were up $43,757, or 1.6%, over $2,781,006 of net sales for the third quarter of the prior year. A net loss of $546,587 was generated for the three months ended March 31, 2026 compared to a net loss of $316,742 for the same period in the prior year. </w:t>
      </w:r>
      <w:r>
        <w:rPr>
          <w:rFonts w:ascii="Times New Roman" w:hAnsi="Times New Roman"/>
          <w:color w:val="000000"/>
          <w:sz w:val="20"/>
        </w:rPr>
        <w:t xml:space="preserve">Basic and diluted net loss per common share for the third quarter of fiscal year 2026 was $0.06 compared to basic and diluted net loss per common share of $0.03 for the same three-month period one year ago. </w:t>
      </w:r>
    </w:p>
    <w:p>
      <w:pPr>
        <w:pStyle w:val="TextBody"/>
        <w:bidi w:val="0"/>
        <w:spacing w:before="0" w:after="0"/>
        <w:ind w:left="900" w:right="720" w:hanging="0"/>
        <w:jc w:val="both"/>
        <w:rPr>
          <w:rFonts w:cs="Times New Roman"/>
          <w:szCs w:val="20"/>
        </w:rPr>
      </w:pPr>
      <w:r>
        <w:rPr>
          <w:rFonts w:cs="Times New Roman"/>
          <w:color w:val="000000"/>
          <w:szCs w:val="20"/>
        </w:rPr>
        <w:t>﻿</w:t>
      </w:r>
      <w:r>
        <w:rPr>
          <w:rFonts w:cs="Times New Roman"/>
          <w:szCs w:val="20"/>
        </w:rPr>
        <w:t xml:space="preserve"> </w:t>
      </w:r>
    </w:p>
    <w:p>
      <w:pPr>
        <w:pStyle w:val="TextBody"/>
        <w:bidi w:val="0"/>
        <w:spacing w:before="0" w:after="0"/>
        <w:ind w:left="900" w:right="720" w:hanging="0"/>
        <w:jc w:val="both"/>
        <w:rPr>
          <w:rFonts w:ascii="Times New Roman" w:hAnsi="Times New Roman"/>
          <w:sz w:val="20"/>
        </w:rPr>
      </w:pPr>
      <w:r>
        <w:rPr>
          <w:rFonts w:ascii="Times New Roman" w:hAnsi="Times New Roman"/>
          <w:color w:val="000000"/>
          <w:sz w:val="20"/>
        </w:rPr>
        <w:t>Net sales for the nine months ended March 31, 2026 were $9,756,920, up $216,960, or 2.3%, versus net sales of $9,539,960 for the comparable period in the prior year. The net loss of $868,265 for the first nine months of fiscal year 2026 was higher by $226,130 over the net loss of $642,135 for the first nine months of the prior fiscal year. Basic and diluted net loss per common share was $0.09 and $0.07, respectively, for the nine months ended March 31, 2026 and 2025.</w:t>
      </w:r>
      <w:r>
        <w:rPr>
          <w:rFonts w:ascii="Times New Roman" w:hAnsi="Times New Roman"/>
          <w:sz w:val="20"/>
        </w:rPr>
        <w:t xml:space="preserve"> </w:t>
      </w:r>
    </w:p>
    <w:p>
      <w:pPr>
        <w:pStyle w:val="TextBody"/>
        <w:bidi w:val="0"/>
        <w:spacing w:before="0" w:after="0"/>
        <w:ind w:left="900" w:right="720" w:hanging="0"/>
        <w:jc w:val="both"/>
        <w:rPr>
          <w:rFonts w:cs="Times New Roman"/>
          <w:szCs w:val="20"/>
        </w:rPr>
      </w:pPr>
      <w:r>
        <w:rPr>
          <w:rFonts w:cs="Times New Roman"/>
          <w:color w:val="000000"/>
          <w:szCs w:val="20"/>
        </w:rPr>
        <w:t>﻿</w:t>
      </w:r>
      <w:r>
        <w:rPr>
          <w:rFonts w:cs="Times New Roman"/>
          <w:szCs w:val="20"/>
        </w:rPr>
        <w:t xml:space="preserve"> </w:t>
      </w:r>
    </w:p>
    <w:p>
      <w:pPr>
        <w:pStyle w:val="TextBody"/>
        <w:bidi w:val="0"/>
        <w:spacing w:before="0" w:after="0"/>
        <w:ind w:left="900" w:right="720" w:hanging="0"/>
        <w:jc w:val="both"/>
        <w:rPr/>
      </w:pPr>
      <w:r>
        <w:rPr>
          <w:color w:val="000000"/>
        </w:rPr>
        <w:t>“</w:t>
      </w:r>
      <w:r>
        <w:rPr>
          <w:rFonts w:ascii="Times New Roman" w:hAnsi="Times New Roman"/>
          <w:color w:val="000000"/>
          <w:sz w:val="20"/>
        </w:rPr>
        <w:t>Strong sales to our domestic distributors, coupled with a significant custom sale into the Education market earlier in the year, really drove the increase in sales over the prior year. Unfortunately, sales to our European markets have slowed significantly as a result of extended stock replacement cycles  driven by broader, economy-wide declines in consumer confidence and reduced sales expectations,” Michael J. Koss, Chairman and CEO, said today. “Direct-to-consumer (DTC) sales have contributed significantly to overall sales growth, achieving a 23% year-over-year increase, and now constitutes the Company’s largest segment.”</w:t>
      </w:r>
      <w:r>
        <w:rPr>
          <w:rFonts w:ascii="Times New Roman" w:hAnsi="Times New Roman"/>
          <w:sz w:val="20"/>
        </w:rPr>
        <w:t xml:space="preserve"> </w:t>
      </w:r>
    </w:p>
    <w:p>
      <w:pPr>
        <w:pStyle w:val="TextBody"/>
        <w:bidi w:val="0"/>
        <w:spacing w:before="0" w:after="0"/>
        <w:ind w:left="720" w:right="864" w:hanging="0"/>
        <w:jc w:val="both"/>
        <w:rPr>
          <w:rFonts w:cs="Times New Roman"/>
          <w:szCs w:val="20"/>
        </w:rPr>
      </w:pPr>
      <w:r>
        <w:rPr>
          <w:rFonts w:cs="Times New Roman"/>
          <w:szCs w:val="20"/>
        </w:rPr>
        <w:t xml:space="preserve">﻿ </w:t>
      </w:r>
    </w:p>
    <w:p>
      <w:pPr>
        <w:pStyle w:val="TextBody"/>
        <w:bidi w:val="0"/>
        <w:spacing w:before="0" w:after="0"/>
        <w:ind w:left="864" w:right="864" w:hanging="0"/>
        <w:jc w:val="both"/>
        <w:rPr>
          <w:rFonts w:ascii="Times New Roman" w:hAnsi="Times New Roman"/>
          <w:sz w:val="20"/>
        </w:rPr>
      </w:pPr>
      <w:r>
        <w:rPr>
          <w:rFonts w:ascii="Times New Roman" w:hAnsi="Times New Roman"/>
          <w:sz w:val="20"/>
        </w:rPr>
        <w:t xml:space="preserve">Koss further stated, “Profitability lagged behind prior year with gross margins falling from 38.4% during the first nine months of the prior year to 35.5% for the comparable period in fiscal year 2026, a decline of 290 basis points.  The negative impact of the continued sell-through of inventory manufactured in China and tariffed at the early, higher rates, as well as sales of inventory brought in at higher freight rates, were the main factors behind the margin erosion. A favorable customer mix of higher margin domestic distributor and DTC sales helped to offset some of the adverse impacts.” </w:t>
      </w:r>
    </w:p>
    <w:p>
      <w:pPr>
        <w:pStyle w:val="TextBody"/>
        <w:bidi w:val="0"/>
        <w:spacing w:before="0" w:after="0"/>
        <w:ind w:left="864" w:right="864" w:hanging="0"/>
        <w:jc w:val="both"/>
        <w:rPr/>
      </w:pPr>
      <w:r>
        <w:rPr>
          <w:color w:val="000000"/>
        </w:rPr>
        <w:t> </w:t>
      </w:r>
      <w:r>
        <w:rPr/>
        <w:t xml:space="preserve"> </w:t>
      </w:r>
    </w:p>
    <w:p>
      <w:pPr>
        <w:pStyle w:val="TextBody"/>
        <w:bidi w:val="0"/>
        <w:spacing w:before="0" w:after="0"/>
        <w:ind w:left="900" w:right="720" w:hanging="0"/>
        <w:jc w:val="left"/>
        <w:rPr>
          <w:rFonts w:ascii="Times New Roman" w:hAnsi="Times New Roman"/>
          <w:sz w:val="20"/>
        </w:rPr>
      </w:pPr>
      <w:r>
        <w:rPr>
          <w:rFonts w:ascii="Times New Roman" w:hAnsi="Times New Roman"/>
          <w:i/>
          <w:sz w:val="20"/>
        </w:rPr>
        <w:t>About Koss Corporation</w:t>
      </w:r>
      <w:r>
        <w:rPr>
          <w:rFonts w:ascii="Times New Roman" w:hAnsi="Times New Roman"/>
          <w:sz w:val="20"/>
        </w:rPr>
        <w:t xml:space="preserve"> </w:t>
      </w:r>
    </w:p>
    <w:p>
      <w:pPr>
        <w:pStyle w:val="TextBody"/>
        <w:bidi w:val="0"/>
        <w:spacing w:before="0" w:after="0"/>
        <w:ind w:left="900" w:right="720" w:hanging="0"/>
        <w:jc w:val="left"/>
        <w:rPr>
          <w:rFonts w:cs="Times New Roman"/>
          <w:szCs w:val="20"/>
        </w:rPr>
      </w:pPr>
      <w:r>
        <w:rPr>
          <w:rFonts w:cs="Times New Roman"/>
          <w:szCs w:val="20"/>
        </w:rPr>
        <w:t xml:space="preserve">﻿ </w:t>
      </w:r>
    </w:p>
    <w:p>
      <w:pPr>
        <w:pStyle w:val="TextBody"/>
        <w:bidi w:val="0"/>
        <w:spacing w:before="0" w:after="0"/>
        <w:ind w:left="864" w:right="864" w:hanging="0"/>
        <w:jc w:val="left"/>
        <w:rPr/>
      </w:pPr>
      <w:r>
        <w:rPr/>
        <w:t> </w:t>
      </w:r>
      <w:r>
        <w:rPr>
          <w:rFonts w:ascii="Times New Roman" w:hAnsi="Times New Roman"/>
          <w:sz w:val="20"/>
        </w:rPr>
        <w:t xml:space="preserve">Koss Corporation markets a complete line of high-fidelity headphones, wireless Bluetooth® speakers, computer headsets, telecommunications headsets, active noise canceling headphones, and wireless headphones. </w:t>
      </w:r>
    </w:p>
    <w:p>
      <w:pPr>
        <w:pStyle w:val="TextBody"/>
        <w:bidi w:val="0"/>
        <w:spacing w:before="0" w:after="0"/>
        <w:ind w:left="720" w:right="720" w:hanging="0"/>
        <w:jc w:val="center"/>
        <w:rPr>
          <w:rFonts w:ascii="Times New Roman" w:hAnsi="Times New Roman"/>
          <w:sz w:val="24"/>
        </w:rPr>
      </w:pPr>
      <w:r>
        <w:rPr>
          <w:rFonts w:ascii="Times New Roman" w:hAnsi="Times New Roman"/>
          <w:sz w:val="24"/>
        </w:rPr>
        <w:t xml:space="preserve">1 </w:t>
      </w:r>
    </w:p>
    <w:p>
      <w:pPr>
        <w:pStyle w:val="TextBody"/>
        <w:bidi w:val="0"/>
        <w:spacing w:before="0" w:after="0"/>
        <w:ind w:left="720" w:right="720" w:hanging="0"/>
        <w:jc w:val="left"/>
        <w:rPr/>
      </w:pPr>
      <w:r>
        <w:rPr/>
        <w:t xml:space="preserve">  </w:t>
      </w:r>
    </w:p>
    <w:p>
      <w:pPr>
        <w:pStyle w:val="HorizontalLine"/>
        <w:pBdr>
          <w:bottom w:val="double" w:sz="6" w:space="0" w:color="808080"/>
        </w:pBdr>
        <w:bidi w:val="0"/>
        <w:ind w:left="720" w:right="720" w:hanging="0"/>
        <w:jc w:val="left"/>
        <w:rPr/>
      </w:pPr>
      <w:r>
        <w:rPr/>
      </w:r>
    </w:p>
    <w:p>
      <w:pPr>
        <w:pStyle w:val="TextBody"/>
        <w:bidi w:val="0"/>
        <w:ind w:left="720" w:right="720" w:hanging="0"/>
        <w:jc w:val="left"/>
        <w:rPr/>
      </w:pPr>
      <w:r>
        <w:rPr/>
        <w:t> </w:t>
      </w:r>
      <w:r>
        <w:br w:type="page"/>
      </w:r>
    </w:p>
    <w:p>
      <w:pPr>
        <w:pStyle w:val="TextBody"/>
        <w:bidi w:val="0"/>
        <w:spacing w:before="0" w:after="0"/>
        <w:ind w:left="864" w:right="864" w:hanging="0"/>
        <w:jc w:val="left"/>
        <w:rPr>
          <w:rFonts w:cs="Times New Roman"/>
          <w:szCs w:val="20"/>
        </w:rPr>
      </w:pPr>
      <w:r>
        <w:rPr>
          <w:rFonts w:cs="Times New Roman"/>
          <w:szCs w:val="20"/>
        </w:rPr>
        <w:t xml:space="preserve">﻿ </w:t>
      </w:r>
    </w:p>
    <w:p>
      <w:pPr>
        <w:pStyle w:val="TextBody"/>
        <w:bidi w:val="0"/>
        <w:spacing w:before="0" w:after="0"/>
        <w:ind w:left="864" w:right="864" w:hanging="0"/>
        <w:jc w:val="left"/>
        <w:rPr>
          <w:rFonts w:ascii="Times New Roman" w:hAnsi="Times New Roman"/>
          <w:sz w:val="20"/>
        </w:rPr>
      </w:pPr>
      <w:r>
        <w:rPr>
          <w:rFonts w:ascii="Times New Roman" w:hAnsi="Times New Roman"/>
          <w:i/>
          <w:sz w:val="20"/>
        </w:rPr>
        <w:t>Forward-Looking Statements</w:t>
      </w:r>
      <w:r>
        <w:rPr>
          <w:rFonts w:ascii="Times New Roman" w:hAnsi="Times New Roman"/>
          <w:sz w:val="20"/>
        </w:rPr>
        <w:t xml:space="preserve"> </w:t>
      </w:r>
    </w:p>
    <w:p>
      <w:pPr>
        <w:pStyle w:val="TextBody"/>
        <w:bidi w:val="0"/>
        <w:spacing w:before="0" w:after="0"/>
        <w:ind w:left="864" w:right="864" w:hanging="0"/>
        <w:jc w:val="left"/>
        <w:rPr>
          <w:rFonts w:cs="Times New Roman"/>
          <w:szCs w:val="20"/>
        </w:rPr>
      </w:pPr>
      <w:r>
        <w:rPr>
          <w:rFonts w:cs="Times New Roman"/>
          <w:iCs/>
          <w:szCs w:val="20"/>
        </w:rPr>
        <w:t>﻿</w:t>
      </w:r>
      <w:r>
        <w:rPr>
          <w:rFonts w:cs="Times New Roman"/>
          <w:szCs w:val="20"/>
        </w:rPr>
        <w:t xml:space="preserve"> </w:t>
      </w:r>
    </w:p>
    <w:p>
      <w:pPr>
        <w:pStyle w:val="TextBody"/>
        <w:bidi w:val="0"/>
        <w:spacing w:before="0" w:after="0"/>
        <w:ind w:left="864" w:right="864" w:hanging="0"/>
        <w:jc w:val="left"/>
        <w:rPr>
          <w:rFonts w:ascii="Times New Roman" w:hAnsi="Times New Roman"/>
          <w:sz w:val="20"/>
        </w:rPr>
      </w:pPr>
      <w:r>
        <w:rPr>
          <w:rFonts w:ascii="Times New Roman" w:hAnsi="Times New Roman"/>
          <w:color w:val="000000"/>
          <w:sz w:val="20"/>
        </w:rPr>
        <w:t>This press release contains forward-looking statements. These statements relate to future events or our future financial performance. In some cases, you can identify forward-looking statements by terminology such as “aims,” "anticipates," "believes," "estimates," "expects," "intends," "plans," “thinks,” "may," "will," “shall,” "should," “could,” “would,” "forecasts," "predicts," "potential," "continue," or the negative of such terms and other comparable terminology. These statements are based on currently available operating, financial and competitive information and are subject to various risks and uncertainties. Actual events or results may differ materially. In evaluating forward-looking statements, you should specifically consider various factors that may cause actual results to vary from those contained in the forward-looking statements, such as continued future fluctuations in economic conditions; the Company’s ability to successfully develop new products and assess potential market opportunities; the receptivity of consumers to new consumer electronics technologies; the Company’s ability to successfully and profitably market its products; the rate and consumer acceptance of new product introductions; the amount and nature of competition for the Company’s products; pricing; the number and nature of customers and their product orders; the Company’s ability to meet demand for products; production by third party vendors; foreign manufacturing, sourcing, and sales (including foreign government regulation, trade and importation concerns); uncertainties associated with political developments, international trade disputes and restrictions, natural disasters, public health concerns, and other disruptions, including their possible effects on the Company’s operations and its supply chain; trade tensions between the U.S. and China given recently enacted tariffs and their uncertainty; the impact of the ongoing conflict in Eastern Europe and the instability in the Middle East on the Company’s operations; the effects of any judicial, executive or legislative action affecting the Company or the audio/video industry; borrowing costs; changes in tax rates; the outcome of any litigation, government investigations, enforcement actions or other legal proceedings; the Company’s ability to retain and hire key personnel and other risk factors described in the Risk Factors and in Management’s Discussion and Analysis of Financial Condition and Results of Operations sections of the Company’s Annual Report on Form 10-K for the fiscal year ended June 30, 2025 and subsequently filed Quarterly Reports on Form 10-Q.  </w:t>
      </w:r>
      <w:r>
        <w:rPr>
          <w:rFonts w:ascii="Times New Roman" w:hAnsi="Times New Roman"/>
          <w:sz w:val="20"/>
        </w:rPr>
        <w:t xml:space="preserve">Shareholders, potential investors and other readers are urged to consider these factors carefully in evaluating the forward-looking statements and are cautioned not to place undue reliance on such forward-looking statements. The forward-looking statements made herein are only made as of the date of this press release and the Company undertakes no obligation to publicly update such forward-looking statements to reflect subsequent events or circumstances or new information. In addition, such uncertainties and other operational matters are discussed further in the Company's quarterly and annual filings with the Securities and Exchange Commission. </w:t>
      </w:r>
    </w:p>
    <w:p>
      <w:pPr>
        <w:pStyle w:val="TextBody"/>
        <w:bidi w:val="0"/>
        <w:spacing w:before="0" w:after="0"/>
        <w:ind w:left="864" w:right="864" w:hanging="0"/>
        <w:jc w:val="both"/>
        <w:rPr>
          <w:rFonts w:cs="Times New Roman"/>
          <w:szCs w:val="20"/>
        </w:rPr>
      </w:pPr>
      <w:r>
        <w:rPr>
          <w:rFonts w:cs="Times New Roman"/>
          <w:szCs w:val="20"/>
        </w:rPr>
        <w:t xml:space="preserve">﻿ </w:t>
      </w:r>
    </w:p>
    <w:p>
      <w:pPr>
        <w:pStyle w:val="TextBody"/>
        <w:bidi w:val="0"/>
        <w:spacing w:before="0" w:after="0"/>
        <w:ind w:left="720" w:right="720" w:hanging="0"/>
        <w:jc w:val="center"/>
        <w:rPr>
          <w:rFonts w:ascii="Times New Roman" w:hAnsi="Times New Roman"/>
          <w:sz w:val="24"/>
        </w:rPr>
      </w:pPr>
      <w:r>
        <w:rPr>
          <w:rFonts w:ascii="Times New Roman" w:hAnsi="Times New Roman"/>
          <w:sz w:val="24"/>
        </w:rPr>
        <w:t xml:space="preserve">2 </w:t>
      </w:r>
    </w:p>
    <w:p>
      <w:pPr>
        <w:pStyle w:val="TextBody"/>
        <w:bidi w:val="0"/>
        <w:spacing w:before="0" w:after="0"/>
        <w:ind w:left="720" w:right="720" w:hanging="0"/>
        <w:jc w:val="left"/>
        <w:rPr/>
      </w:pPr>
      <w:r>
        <w:rPr/>
        <w:t xml:space="preserve">  </w:t>
      </w:r>
    </w:p>
    <w:p>
      <w:pPr>
        <w:pStyle w:val="HorizontalLine"/>
        <w:pBdr>
          <w:bottom w:val="double" w:sz="6" w:space="0" w:color="808080"/>
        </w:pBdr>
        <w:bidi w:val="0"/>
        <w:ind w:left="720" w:right="720" w:hanging="0"/>
        <w:jc w:val="left"/>
        <w:rPr/>
      </w:pPr>
      <w:r>
        <w:rPr/>
      </w:r>
    </w:p>
    <w:p>
      <w:pPr>
        <w:pStyle w:val="TextBody"/>
        <w:bidi w:val="0"/>
        <w:ind w:left="720" w:right="720" w:hanging="0"/>
        <w:jc w:val="left"/>
        <w:rPr/>
      </w:pPr>
      <w:r>
        <w:rPr/>
        <w:t> </w:t>
      </w:r>
      <w:r>
        <w:br w:type="page"/>
      </w:r>
    </w:p>
    <w:p>
      <w:pPr>
        <w:pStyle w:val="TextBody"/>
        <w:bidi w:val="0"/>
        <w:spacing w:before="0" w:after="0"/>
        <w:ind w:left="864" w:right="864" w:hanging="0"/>
        <w:jc w:val="both"/>
        <w:rPr/>
      </w:pPr>
      <w:r>
        <w:rPr/>
        <w:t xml:space="preserve">  </w:t>
      </w:r>
    </w:p>
    <w:p>
      <w:pPr>
        <w:pStyle w:val="TextBody"/>
        <w:bidi w:val="0"/>
        <w:spacing w:before="0" w:after="0"/>
        <w:ind w:left="864" w:right="864" w:hanging="0"/>
        <w:jc w:val="center"/>
        <w:rPr>
          <w:rFonts w:ascii="Times New Roman" w:hAnsi="Times New Roman"/>
          <w:sz w:val="20"/>
        </w:rPr>
      </w:pPr>
      <w:r>
        <w:rPr>
          <w:rFonts w:ascii="Times New Roman" w:hAnsi="Times New Roman"/>
          <w:b/>
          <w:sz w:val="20"/>
        </w:rPr>
        <w:t>KOSS CORPORATION</w:t>
      </w:r>
      <w:r>
        <w:rPr>
          <w:rFonts w:ascii="Times New Roman" w:hAnsi="Times New Roman"/>
          <w:sz w:val="20"/>
        </w:rPr>
        <w:t xml:space="preserve"> </w:t>
      </w:r>
    </w:p>
    <w:p>
      <w:pPr>
        <w:pStyle w:val="TextBody"/>
        <w:bidi w:val="0"/>
        <w:spacing w:before="0" w:after="0"/>
        <w:ind w:left="864" w:right="864" w:hanging="0"/>
        <w:jc w:val="center"/>
        <w:rPr>
          <w:rFonts w:ascii="Times New Roman" w:hAnsi="Times New Roman"/>
          <w:sz w:val="20"/>
        </w:rPr>
      </w:pPr>
      <w:r>
        <w:rPr>
          <w:rFonts w:ascii="Times New Roman" w:hAnsi="Times New Roman"/>
          <w:b/>
          <w:sz w:val="20"/>
        </w:rPr>
        <w:t>CONDENSED CONSOLIDATED STATEMENTS OF OPERATIONS</w:t>
      </w:r>
      <w:r>
        <w:rPr>
          <w:rFonts w:ascii="Times New Roman" w:hAnsi="Times New Roman"/>
          <w:sz w:val="20"/>
        </w:rPr>
        <w:t xml:space="preserve"> </w:t>
      </w:r>
    </w:p>
    <w:p>
      <w:pPr>
        <w:pStyle w:val="TextBody"/>
        <w:bidi w:val="0"/>
        <w:spacing w:before="0" w:after="0"/>
        <w:ind w:left="864" w:right="864" w:hanging="0"/>
        <w:jc w:val="center"/>
        <w:rPr>
          <w:rFonts w:ascii="Times New Roman" w:hAnsi="Times New Roman"/>
          <w:sz w:val="20"/>
        </w:rPr>
      </w:pPr>
      <w:r>
        <w:rPr>
          <w:rFonts w:ascii="Times New Roman" w:hAnsi="Times New Roman"/>
          <w:b/>
          <w:sz w:val="20"/>
        </w:rPr>
        <w:t>(Unaudited)</w:t>
      </w:r>
      <w:r>
        <w:rPr>
          <w:rFonts w:ascii="Times New Roman" w:hAnsi="Times New Roman"/>
          <w:sz w:val="20"/>
        </w:rPr>
        <w:t xml:space="preserve"> </w:t>
      </w:r>
    </w:p>
    <w:p>
      <w:pPr>
        <w:pStyle w:val="TextBody"/>
        <w:bidi w:val="0"/>
        <w:spacing w:before="0" w:after="0"/>
        <w:ind w:left="864" w:right="864" w:hanging="0"/>
        <w:jc w:val="center"/>
        <w:rPr/>
      </w:pPr>
      <w:r>
        <w:rPr/>
        <w:t xml:space="preserve">  </w:t>
      </w:r>
    </w:p>
    <w:p>
      <w:pPr>
        <w:pStyle w:val="TextBody"/>
        <w:bidi w:val="0"/>
        <w:spacing w:before="0" w:after="0"/>
        <w:ind w:left="864" w:right="864" w:hanging="0"/>
        <w:jc w:val="left"/>
        <w:rPr>
          <w:rFonts w:cs="Times New Roman"/>
          <w:szCs w:val="20"/>
        </w:rPr>
      </w:pPr>
      <w:r>
        <w:rPr>
          <w:rFonts w:cs="Times New Roman"/>
          <w:szCs w:val="20"/>
        </w:rPr>
        <w:t xml:space="preserve">﻿ </w:t>
      </w:r>
    </w:p>
    <w:p>
      <w:pPr>
        <w:pStyle w:val="TextBody"/>
        <w:bidi w:val="0"/>
        <w:spacing w:before="0" w:after="0"/>
        <w:ind w:left="720" w:right="720" w:hanging="0"/>
        <w:jc w:val="left"/>
        <w:rPr>
          <w:rFonts w:cs="Times New Roman"/>
          <w:szCs w:val="24"/>
        </w:rPr>
      </w:pPr>
      <w:r>
        <w:rPr>
          <w:rFonts w:cs="Times New Roman"/>
          <w:szCs w:val="24"/>
        </w:rPr>
        <w:t xml:space="preserve">﻿ </w:t>
      </w:r>
    </w:p>
    <w:p>
      <w:pPr>
        <w:pStyle w:val="TextBody"/>
        <w:bidi w:val="0"/>
        <w:spacing w:before="0" w:after="0"/>
        <w:ind w:left="720" w:right="720" w:hanging="0"/>
        <w:jc w:val="left"/>
        <w:rPr>
          <w:rFonts w:cs="Times New Roman"/>
          <w:szCs w:val="2"/>
        </w:rPr>
      </w:pPr>
      <w:r>
        <w:rPr>
          <w:rFonts w:cs="Times New Roman"/>
          <w:szCs w:val="2"/>
        </w:rPr>
        <w:t xml:space="preserve">﻿ </w:t>
      </w:r>
    </w:p>
    <w:tbl>
      <w:tblPr>
        <w:tblW w:w="8235" w:type="dxa"/>
        <w:jc w:val="left"/>
        <w:tblInd w:w="720" w:type="dxa"/>
        <w:tblLayout w:type="fixed"/>
        <w:tblCellMar>
          <w:top w:w="0" w:type="dxa"/>
          <w:left w:w="0" w:type="dxa"/>
          <w:bottom w:w="0" w:type="dxa"/>
          <w:right w:w="0" w:type="dxa"/>
        </w:tblCellMar>
      </w:tblPr>
      <w:tblGrid>
        <w:gridCol w:w="3650"/>
        <w:gridCol w:w="125"/>
        <w:gridCol w:w="935"/>
        <w:gridCol w:w="60"/>
        <w:gridCol w:w="125"/>
        <w:gridCol w:w="935"/>
        <w:gridCol w:w="60"/>
        <w:gridCol w:w="125"/>
        <w:gridCol w:w="1010"/>
        <w:gridCol w:w="60"/>
        <w:gridCol w:w="125"/>
        <w:gridCol w:w="1025"/>
      </w:tblGrid>
      <w:tr>
        <w:trPr/>
        <w:tc>
          <w:tcPr>
            <w:tcW w:w="3650" w:type="dxa"/>
            <w:tcBorders/>
            <w:vAlign w:val="bottom"/>
          </w:tcPr>
          <w:p>
            <w:pPr>
              <w:pStyle w:val="TableContents"/>
              <w:bidi w:val="0"/>
              <w:spacing w:before="0" w:after="0"/>
              <w:ind w:left="0" w:right="0" w:hanging="0"/>
              <w:jc w:val="left"/>
              <w:rPr>
                <w:rFonts w:cs="Times New Roman"/>
                <w:szCs w:val="2"/>
              </w:rPr>
            </w:pPr>
            <w:r>
              <w:rPr>
                <w:rFonts w:cs="Times New Roman"/>
                <w:szCs w:val="2"/>
              </w:rPr>
              <w:t>﻿</w:t>
            </w:r>
          </w:p>
        </w:tc>
        <w:tc>
          <w:tcPr>
            <w:tcW w:w="125" w:type="dxa"/>
            <w:tcBorders/>
            <w:vAlign w:val="bottom"/>
          </w:tcPr>
          <w:p>
            <w:pPr>
              <w:pStyle w:val="TableContents"/>
              <w:bidi w:val="0"/>
              <w:spacing w:before="0" w:after="0"/>
              <w:ind w:left="0" w:right="0" w:hanging="0"/>
              <w:jc w:val="left"/>
              <w:rPr/>
            </w:pPr>
            <w:r>
              <w:rPr/>
              <w:t> </w:t>
            </w:r>
          </w:p>
        </w:tc>
        <w:tc>
          <w:tcPr>
            <w:tcW w:w="935" w:type="dxa"/>
            <w:tcBorders/>
            <w:vAlign w:val="bottom"/>
          </w:tcPr>
          <w:p>
            <w:pPr>
              <w:pStyle w:val="TableContents"/>
              <w:bidi w:val="0"/>
              <w:spacing w:before="0" w:after="0"/>
              <w:ind w:left="0" w:right="0" w:hanging="0"/>
              <w:jc w:val="left"/>
              <w:rPr/>
            </w:pPr>
            <w:r>
              <w:rPr/>
              <w:t> </w:t>
            </w:r>
          </w:p>
        </w:tc>
        <w:tc>
          <w:tcPr>
            <w:tcW w:w="60" w:type="dxa"/>
            <w:tcBorders/>
            <w:vAlign w:val="bottom"/>
          </w:tcPr>
          <w:p>
            <w:pPr>
              <w:pStyle w:val="TableContents"/>
              <w:bidi w:val="0"/>
              <w:spacing w:before="0" w:after="0"/>
              <w:ind w:left="0" w:right="0" w:hanging="0"/>
              <w:jc w:val="left"/>
              <w:rPr/>
            </w:pPr>
            <w:r>
              <w:rPr/>
              <w:t> </w:t>
            </w:r>
          </w:p>
        </w:tc>
        <w:tc>
          <w:tcPr>
            <w:tcW w:w="125" w:type="dxa"/>
            <w:tcBorders/>
            <w:vAlign w:val="bottom"/>
          </w:tcPr>
          <w:p>
            <w:pPr>
              <w:pStyle w:val="TableContents"/>
              <w:bidi w:val="0"/>
              <w:spacing w:before="0" w:after="0"/>
              <w:ind w:left="0" w:right="0" w:hanging="0"/>
              <w:jc w:val="left"/>
              <w:rPr/>
            </w:pPr>
            <w:r>
              <w:rPr/>
              <w:t> </w:t>
            </w:r>
          </w:p>
        </w:tc>
        <w:tc>
          <w:tcPr>
            <w:tcW w:w="935" w:type="dxa"/>
            <w:tcBorders/>
            <w:vAlign w:val="bottom"/>
          </w:tcPr>
          <w:p>
            <w:pPr>
              <w:pStyle w:val="TableContents"/>
              <w:bidi w:val="0"/>
              <w:spacing w:before="0" w:after="0"/>
              <w:ind w:left="0" w:right="0" w:hanging="0"/>
              <w:jc w:val="left"/>
              <w:rPr/>
            </w:pPr>
            <w:r>
              <w:rPr/>
              <w:t> </w:t>
            </w:r>
          </w:p>
        </w:tc>
        <w:tc>
          <w:tcPr>
            <w:tcW w:w="60" w:type="dxa"/>
            <w:tcBorders/>
            <w:vAlign w:val="bottom"/>
          </w:tcPr>
          <w:p>
            <w:pPr>
              <w:pStyle w:val="TableContents"/>
              <w:bidi w:val="0"/>
              <w:spacing w:before="0" w:after="0"/>
              <w:ind w:left="0" w:right="0" w:hanging="0"/>
              <w:jc w:val="left"/>
              <w:rPr/>
            </w:pPr>
            <w:r>
              <w:rPr/>
              <w:t> </w:t>
            </w:r>
          </w:p>
        </w:tc>
        <w:tc>
          <w:tcPr>
            <w:tcW w:w="125" w:type="dxa"/>
            <w:tcBorders/>
            <w:vAlign w:val="bottom"/>
          </w:tcPr>
          <w:p>
            <w:pPr>
              <w:pStyle w:val="TableContents"/>
              <w:bidi w:val="0"/>
              <w:spacing w:before="0" w:after="0"/>
              <w:ind w:left="0" w:right="0" w:hanging="0"/>
              <w:jc w:val="left"/>
              <w:rPr/>
            </w:pPr>
            <w:r>
              <w:rPr/>
              <w:t> </w:t>
            </w:r>
          </w:p>
        </w:tc>
        <w:tc>
          <w:tcPr>
            <w:tcW w:w="1010" w:type="dxa"/>
            <w:tcBorders/>
            <w:vAlign w:val="bottom"/>
          </w:tcPr>
          <w:p>
            <w:pPr>
              <w:pStyle w:val="TableContents"/>
              <w:bidi w:val="0"/>
              <w:spacing w:before="0" w:after="0"/>
              <w:ind w:left="0" w:right="0" w:hanging="0"/>
              <w:jc w:val="left"/>
              <w:rPr/>
            </w:pPr>
            <w:r>
              <w:rPr/>
              <w:t> </w:t>
            </w:r>
          </w:p>
        </w:tc>
        <w:tc>
          <w:tcPr>
            <w:tcW w:w="60" w:type="dxa"/>
            <w:tcBorders/>
            <w:vAlign w:val="bottom"/>
          </w:tcPr>
          <w:p>
            <w:pPr>
              <w:pStyle w:val="TableContents"/>
              <w:bidi w:val="0"/>
              <w:spacing w:before="0" w:after="0"/>
              <w:ind w:left="0" w:right="0" w:hanging="0"/>
              <w:jc w:val="left"/>
              <w:rPr/>
            </w:pPr>
            <w:r>
              <w:rPr/>
              <w:t> </w:t>
            </w:r>
          </w:p>
        </w:tc>
        <w:tc>
          <w:tcPr>
            <w:tcW w:w="125" w:type="dxa"/>
            <w:tcBorders/>
            <w:vAlign w:val="bottom"/>
          </w:tcPr>
          <w:p>
            <w:pPr>
              <w:pStyle w:val="TableContents"/>
              <w:bidi w:val="0"/>
              <w:spacing w:before="0" w:after="0"/>
              <w:ind w:left="0" w:right="0" w:hanging="0"/>
              <w:jc w:val="left"/>
              <w:rPr/>
            </w:pPr>
            <w:r>
              <w:rPr/>
              <w:t> </w:t>
            </w:r>
          </w:p>
        </w:tc>
        <w:tc>
          <w:tcPr>
            <w:tcW w:w="1025" w:type="dxa"/>
            <w:tcBorders/>
            <w:vAlign w:val="bottom"/>
          </w:tcPr>
          <w:p>
            <w:pPr>
              <w:pStyle w:val="TableContents"/>
              <w:bidi w:val="0"/>
              <w:spacing w:before="0" w:after="0"/>
              <w:ind w:left="0" w:right="0" w:hanging="0"/>
              <w:jc w:val="left"/>
              <w:rPr/>
            </w:pPr>
            <w:r>
              <w:rPr/>
              <w:t> </w:t>
            </w:r>
          </w:p>
        </w:tc>
      </w:tr>
      <w:tr>
        <w:trPr/>
        <w:tc>
          <w:tcPr>
            <w:tcW w:w="3650" w:type="dxa"/>
            <w:tcBorders/>
            <w:vAlign w:val="bottom"/>
          </w:tcPr>
          <w:p>
            <w:pPr>
              <w:pStyle w:val="TableContents"/>
              <w:bidi w:val="0"/>
              <w:spacing w:before="0" w:after="0"/>
              <w:ind w:left="0" w:right="0" w:hanging="0"/>
              <w:jc w:val="left"/>
              <w:rPr>
                <w:rFonts w:cs="Calibri"/>
                <w:szCs w:val="4"/>
              </w:rPr>
            </w:pPr>
            <w:r>
              <w:rPr>
                <w:rFonts w:cs="Calibri"/>
                <w:szCs w:val="4"/>
              </w:rPr>
              <w:t>﻿</w:t>
            </w:r>
          </w:p>
        </w:tc>
        <w:tc>
          <w:tcPr>
            <w:tcW w:w="125" w:type="dxa"/>
            <w:tcBorders/>
            <w:vAlign w:val="bottom"/>
          </w:tcPr>
          <w:p>
            <w:pPr>
              <w:pStyle w:val="TableContents"/>
              <w:bidi w:val="0"/>
              <w:spacing w:before="0" w:after="0"/>
              <w:ind w:left="0" w:right="0" w:hanging="0"/>
              <w:jc w:val="left"/>
              <w:rPr/>
            </w:pPr>
            <w:r>
              <w:rPr/>
              <w:t> </w:t>
            </w:r>
          </w:p>
        </w:tc>
        <w:tc>
          <w:tcPr>
            <w:tcW w:w="935" w:type="dxa"/>
            <w:tcBorders/>
            <w:vAlign w:val="bottom"/>
          </w:tcPr>
          <w:p>
            <w:pPr>
              <w:pStyle w:val="TableContents"/>
              <w:bidi w:val="0"/>
              <w:spacing w:before="0" w:after="0"/>
              <w:ind w:left="0" w:right="0" w:hanging="0"/>
              <w:jc w:val="left"/>
              <w:rPr/>
            </w:pPr>
            <w:r>
              <w:rPr/>
              <w:t> </w:t>
            </w:r>
          </w:p>
        </w:tc>
        <w:tc>
          <w:tcPr>
            <w:tcW w:w="60" w:type="dxa"/>
            <w:tcBorders/>
            <w:vAlign w:val="bottom"/>
          </w:tcPr>
          <w:p>
            <w:pPr>
              <w:pStyle w:val="TableContents"/>
              <w:bidi w:val="0"/>
              <w:spacing w:before="0" w:after="0"/>
              <w:ind w:left="0" w:right="0" w:hanging="0"/>
              <w:jc w:val="left"/>
              <w:rPr/>
            </w:pPr>
            <w:r>
              <w:rPr/>
              <w:t> </w:t>
            </w:r>
          </w:p>
        </w:tc>
        <w:tc>
          <w:tcPr>
            <w:tcW w:w="125" w:type="dxa"/>
            <w:tcBorders/>
            <w:vAlign w:val="bottom"/>
          </w:tcPr>
          <w:p>
            <w:pPr>
              <w:pStyle w:val="TableContents"/>
              <w:bidi w:val="0"/>
              <w:spacing w:before="0" w:after="0"/>
              <w:ind w:left="0" w:right="0" w:hanging="0"/>
              <w:jc w:val="left"/>
              <w:rPr/>
            </w:pPr>
            <w:r>
              <w:rPr/>
              <w:t> </w:t>
            </w:r>
          </w:p>
        </w:tc>
        <w:tc>
          <w:tcPr>
            <w:tcW w:w="935" w:type="dxa"/>
            <w:tcBorders/>
            <w:vAlign w:val="bottom"/>
          </w:tcPr>
          <w:p>
            <w:pPr>
              <w:pStyle w:val="TableContents"/>
              <w:bidi w:val="0"/>
              <w:spacing w:before="0" w:after="0"/>
              <w:ind w:left="0" w:right="0" w:hanging="0"/>
              <w:jc w:val="left"/>
              <w:rPr/>
            </w:pPr>
            <w:r>
              <w:rPr/>
              <w:t> </w:t>
            </w:r>
          </w:p>
        </w:tc>
        <w:tc>
          <w:tcPr>
            <w:tcW w:w="60" w:type="dxa"/>
            <w:tcBorders/>
            <w:vAlign w:val="bottom"/>
          </w:tcPr>
          <w:p>
            <w:pPr>
              <w:pStyle w:val="TableContents"/>
              <w:bidi w:val="0"/>
              <w:spacing w:before="0" w:after="0"/>
              <w:ind w:left="0" w:right="0" w:hanging="0"/>
              <w:jc w:val="left"/>
              <w:rPr/>
            </w:pPr>
            <w:r>
              <w:rPr/>
              <w:t> </w:t>
            </w:r>
          </w:p>
        </w:tc>
        <w:tc>
          <w:tcPr>
            <w:tcW w:w="125" w:type="dxa"/>
            <w:tcBorders/>
            <w:vAlign w:val="bottom"/>
          </w:tcPr>
          <w:p>
            <w:pPr>
              <w:pStyle w:val="TableContents"/>
              <w:bidi w:val="0"/>
              <w:spacing w:before="0" w:after="0"/>
              <w:ind w:left="0" w:right="0" w:hanging="0"/>
              <w:jc w:val="left"/>
              <w:rPr/>
            </w:pPr>
            <w:r>
              <w:rPr/>
              <w:t> </w:t>
            </w:r>
          </w:p>
        </w:tc>
        <w:tc>
          <w:tcPr>
            <w:tcW w:w="1010" w:type="dxa"/>
            <w:tcBorders/>
            <w:vAlign w:val="bottom"/>
          </w:tcPr>
          <w:p>
            <w:pPr>
              <w:pStyle w:val="TableContents"/>
              <w:bidi w:val="0"/>
              <w:spacing w:before="0" w:after="0"/>
              <w:ind w:left="0" w:right="0" w:hanging="0"/>
              <w:jc w:val="left"/>
              <w:rPr/>
            </w:pPr>
            <w:r>
              <w:rPr/>
              <w:t> </w:t>
            </w:r>
          </w:p>
        </w:tc>
        <w:tc>
          <w:tcPr>
            <w:tcW w:w="60" w:type="dxa"/>
            <w:tcBorders/>
            <w:vAlign w:val="bottom"/>
          </w:tcPr>
          <w:p>
            <w:pPr>
              <w:pStyle w:val="TableContents"/>
              <w:bidi w:val="0"/>
              <w:spacing w:before="0" w:after="0"/>
              <w:ind w:left="0" w:right="0" w:hanging="0"/>
              <w:jc w:val="left"/>
              <w:rPr/>
            </w:pPr>
            <w:r>
              <w:rPr/>
              <w:t> </w:t>
            </w:r>
          </w:p>
        </w:tc>
        <w:tc>
          <w:tcPr>
            <w:tcW w:w="125" w:type="dxa"/>
            <w:tcBorders/>
            <w:vAlign w:val="bottom"/>
          </w:tcPr>
          <w:p>
            <w:pPr>
              <w:pStyle w:val="TableContents"/>
              <w:bidi w:val="0"/>
              <w:spacing w:before="0" w:after="0"/>
              <w:ind w:left="0" w:right="0" w:hanging="0"/>
              <w:jc w:val="left"/>
              <w:rPr/>
            </w:pPr>
            <w:r>
              <w:rPr/>
              <w:t> </w:t>
            </w:r>
          </w:p>
        </w:tc>
        <w:tc>
          <w:tcPr>
            <w:tcW w:w="1025" w:type="dxa"/>
            <w:tcBorders/>
            <w:vAlign w:val="bottom"/>
          </w:tcPr>
          <w:p>
            <w:pPr>
              <w:pStyle w:val="TableContents"/>
              <w:bidi w:val="0"/>
              <w:spacing w:before="0" w:after="0"/>
              <w:ind w:left="0" w:right="0" w:hanging="0"/>
              <w:jc w:val="left"/>
              <w:rPr/>
            </w:pPr>
            <w:r>
              <w:rPr/>
              <w:t> </w:t>
            </w:r>
          </w:p>
        </w:tc>
      </w:tr>
      <w:tr>
        <w:trPr/>
        <w:tc>
          <w:tcPr>
            <w:tcW w:w="3650" w:type="dxa"/>
            <w:tcBorders/>
            <w:vAlign w:val="bottom"/>
          </w:tcPr>
          <w:p>
            <w:pPr>
              <w:pStyle w:val="TableContents"/>
              <w:bidi w:val="0"/>
              <w:spacing w:before="0" w:after="0"/>
              <w:ind w:left="0" w:right="0" w:hanging="0"/>
              <w:jc w:val="left"/>
              <w:rPr>
                <w:rFonts w:cs="Times New Roman"/>
                <w:szCs w:val="20"/>
              </w:rPr>
            </w:pPr>
            <w:r>
              <w:rPr>
                <w:rFonts w:cs="Times New Roman"/>
                <w:szCs w:val="20"/>
              </w:rPr>
              <w:t>﻿</w:t>
            </w:r>
          </w:p>
        </w:tc>
        <w:tc>
          <w:tcPr>
            <w:tcW w:w="2180" w:type="dxa"/>
            <w:gridSpan w:val="5"/>
            <w:tcBorders/>
            <w:vAlign w:val="bottom"/>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Three Months Ended</w:t>
            </w:r>
          </w:p>
        </w:tc>
        <w:tc>
          <w:tcPr>
            <w:tcW w:w="60" w:type="dxa"/>
            <w:tcBorders/>
            <w:vAlign w:val="bottom"/>
          </w:tcPr>
          <w:p>
            <w:pPr>
              <w:pStyle w:val="TableContents"/>
              <w:bidi w:val="0"/>
              <w:spacing w:before="0" w:after="0"/>
              <w:ind w:left="0" w:right="0" w:hanging="0"/>
              <w:jc w:val="center"/>
              <w:rPr/>
            </w:pPr>
            <w:r>
              <w:rPr/>
              <w:t> </w:t>
            </w:r>
          </w:p>
        </w:tc>
        <w:tc>
          <w:tcPr>
            <w:tcW w:w="2345" w:type="dxa"/>
            <w:gridSpan w:val="5"/>
            <w:tcBorders/>
            <w:vAlign w:val="bottom"/>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Nine Months Ended</w:t>
            </w:r>
          </w:p>
        </w:tc>
      </w:tr>
      <w:tr>
        <w:trPr/>
        <w:tc>
          <w:tcPr>
            <w:tcW w:w="3650" w:type="dxa"/>
            <w:tcBorders/>
            <w:vAlign w:val="bottom"/>
          </w:tcPr>
          <w:p>
            <w:pPr>
              <w:pStyle w:val="TableContents"/>
              <w:bidi w:val="0"/>
              <w:spacing w:before="0" w:after="0"/>
              <w:ind w:left="0" w:right="0" w:hanging="0"/>
              <w:jc w:val="left"/>
              <w:rPr>
                <w:rFonts w:cs="Times New Roman"/>
                <w:szCs w:val="20"/>
              </w:rPr>
            </w:pPr>
            <w:r>
              <w:rPr>
                <w:rFonts w:cs="Times New Roman"/>
                <w:szCs w:val="20"/>
              </w:rPr>
              <w:t>﻿</w:t>
            </w:r>
          </w:p>
        </w:tc>
        <w:tc>
          <w:tcPr>
            <w:tcW w:w="2180" w:type="dxa"/>
            <w:gridSpan w:val="5"/>
            <w:tcBorders>
              <w:bottom w:val="single" w:sz="8" w:space="0" w:color="000000"/>
            </w:tcBorders>
            <w:tcMar>
              <w:bottom w:w="28" w:type="dxa"/>
            </w:tcMar>
            <w:vAlign w:val="bottom"/>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March 31</w:t>
            </w:r>
          </w:p>
        </w:tc>
        <w:tc>
          <w:tcPr>
            <w:tcW w:w="60" w:type="dxa"/>
            <w:tcBorders/>
            <w:vAlign w:val="bottom"/>
          </w:tcPr>
          <w:p>
            <w:pPr>
              <w:pStyle w:val="TableContents"/>
              <w:bidi w:val="0"/>
              <w:spacing w:before="0" w:after="0"/>
              <w:ind w:left="0" w:right="0" w:hanging="0"/>
              <w:jc w:val="center"/>
              <w:rPr/>
            </w:pPr>
            <w:r>
              <w:rPr/>
              <w:t> </w:t>
            </w:r>
          </w:p>
        </w:tc>
        <w:tc>
          <w:tcPr>
            <w:tcW w:w="2345" w:type="dxa"/>
            <w:gridSpan w:val="5"/>
            <w:tcBorders>
              <w:bottom w:val="single" w:sz="8" w:space="0" w:color="000000"/>
            </w:tcBorders>
            <w:tcMar>
              <w:bottom w:w="28" w:type="dxa"/>
            </w:tcMar>
            <w:vAlign w:val="bottom"/>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March 31</w:t>
            </w:r>
          </w:p>
        </w:tc>
      </w:tr>
      <w:tr>
        <w:trPr/>
        <w:tc>
          <w:tcPr>
            <w:tcW w:w="3650" w:type="dxa"/>
            <w:tcBorders/>
            <w:vAlign w:val="bottom"/>
          </w:tcPr>
          <w:p>
            <w:pPr>
              <w:pStyle w:val="TableContents"/>
              <w:bidi w:val="0"/>
              <w:spacing w:before="0" w:after="0"/>
              <w:ind w:left="0" w:right="0" w:hanging="0"/>
              <w:jc w:val="left"/>
              <w:rPr>
                <w:rFonts w:cs="Times New Roman"/>
                <w:szCs w:val="20"/>
              </w:rPr>
            </w:pPr>
            <w:r>
              <w:rPr>
                <w:rFonts w:cs="Times New Roman"/>
                <w:szCs w:val="20"/>
              </w:rPr>
              <w:t>﻿</w:t>
            </w:r>
          </w:p>
        </w:tc>
        <w:tc>
          <w:tcPr>
            <w:tcW w:w="1060" w:type="dxa"/>
            <w:gridSpan w:val="2"/>
            <w:tcBorders>
              <w:top w:val="single" w:sz="8" w:space="0" w:color="000000"/>
              <w:bottom w:val="single" w:sz="8" w:space="0" w:color="000000"/>
            </w:tcBorders>
            <w:tcMar>
              <w:top w:w="28" w:type="dxa"/>
              <w:bottom w:w="28" w:type="dxa"/>
            </w:tcMar>
            <w:vAlign w:val="bottom"/>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2026</w:t>
            </w:r>
          </w:p>
        </w:tc>
        <w:tc>
          <w:tcPr>
            <w:tcW w:w="60" w:type="dxa"/>
            <w:tcBorders>
              <w:top w:val="single" w:sz="8" w:space="0" w:color="000000"/>
            </w:tcBorders>
            <w:tcMar>
              <w:top w:w="28" w:type="dxa"/>
            </w:tcMar>
            <w:vAlign w:val="bottom"/>
          </w:tcPr>
          <w:p>
            <w:pPr>
              <w:pStyle w:val="TableContents"/>
              <w:bidi w:val="0"/>
              <w:spacing w:before="0" w:after="0"/>
              <w:ind w:left="0" w:right="0" w:hanging="0"/>
              <w:jc w:val="center"/>
              <w:rPr/>
            </w:pPr>
            <w:r>
              <w:rPr/>
              <w:t> </w:t>
            </w:r>
          </w:p>
        </w:tc>
        <w:tc>
          <w:tcPr>
            <w:tcW w:w="1060" w:type="dxa"/>
            <w:gridSpan w:val="2"/>
            <w:tcBorders>
              <w:top w:val="single" w:sz="8" w:space="0" w:color="000000"/>
              <w:bottom w:val="single" w:sz="8" w:space="0" w:color="000000"/>
            </w:tcBorders>
            <w:tcMar>
              <w:top w:w="28" w:type="dxa"/>
              <w:bottom w:w="28" w:type="dxa"/>
            </w:tcMar>
            <w:vAlign w:val="bottom"/>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2025</w:t>
            </w:r>
          </w:p>
        </w:tc>
        <w:tc>
          <w:tcPr>
            <w:tcW w:w="60" w:type="dxa"/>
            <w:tcBorders/>
            <w:vAlign w:val="bottom"/>
          </w:tcPr>
          <w:p>
            <w:pPr>
              <w:pStyle w:val="TableContents"/>
              <w:bidi w:val="0"/>
              <w:spacing w:before="0" w:after="0"/>
              <w:ind w:left="0" w:right="0" w:hanging="0"/>
              <w:jc w:val="center"/>
              <w:rPr/>
            </w:pPr>
            <w:r>
              <w:rPr/>
              <w:t> </w:t>
            </w:r>
          </w:p>
        </w:tc>
        <w:tc>
          <w:tcPr>
            <w:tcW w:w="1135" w:type="dxa"/>
            <w:gridSpan w:val="2"/>
            <w:tcBorders>
              <w:top w:val="single" w:sz="8" w:space="0" w:color="000000"/>
              <w:bottom w:val="single" w:sz="8" w:space="0" w:color="000000"/>
            </w:tcBorders>
            <w:tcMar>
              <w:top w:w="28" w:type="dxa"/>
              <w:bottom w:w="28" w:type="dxa"/>
            </w:tcMar>
            <w:vAlign w:val="bottom"/>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2026</w:t>
            </w:r>
          </w:p>
        </w:tc>
        <w:tc>
          <w:tcPr>
            <w:tcW w:w="60" w:type="dxa"/>
            <w:tcBorders>
              <w:top w:val="single" w:sz="8" w:space="0" w:color="000000"/>
            </w:tcBorders>
            <w:tcMar>
              <w:top w:w="28" w:type="dxa"/>
            </w:tcMar>
            <w:vAlign w:val="bottom"/>
          </w:tcPr>
          <w:p>
            <w:pPr>
              <w:pStyle w:val="TableContents"/>
              <w:bidi w:val="0"/>
              <w:spacing w:before="0" w:after="0"/>
              <w:ind w:left="0" w:right="0" w:hanging="0"/>
              <w:jc w:val="center"/>
              <w:rPr/>
            </w:pPr>
            <w:r>
              <w:rPr/>
              <w:t> </w:t>
            </w:r>
          </w:p>
        </w:tc>
        <w:tc>
          <w:tcPr>
            <w:tcW w:w="1150" w:type="dxa"/>
            <w:gridSpan w:val="2"/>
            <w:tcBorders>
              <w:top w:val="single" w:sz="8" w:space="0" w:color="000000"/>
              <w:bottom w:val="single" w:sz="8" w:space="0" w:color="000000"/>
            </w:tcBorders>
            <w:tcMar>
              <w:top w:w="28" w:type="dxa"/>
              <w:bottom w:w="28" w:type="dxa"/>
            </w:tcMar>
            <w:vAlign w:val="bottom"/>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2025</w:t>
            </w:r>
          </w:p>
        </w:tc>
      </w:tr>
      <w:tr>
        <w:trPr/>
        <w:tc>
          <w:tcPr>
            <w:tcW w:w="3650" w:type="dxa"/>
            <w:tcBorders/>
            <w:shd w:fill="CCEEFF" w:val="clear"/>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Net sales</w:t>
            </w:r>
          </w:p>
        </w:tc>
        <w:tc>
          <w:tcPr>
            <w:tcW w:w="125" w:type="dxa"/>
            <w:tcBorders>
              <w:top w:val="single" w:sz="8" w:space="0" w:color="000000"/>
            </w:tcBorders>
            <w:shd w:fill="CCEEFF" w:val="clear"/>
            <w:tcMar>
              <w:top w:w="28" w:type="dxa"/>
            </w:tcMar>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935" w:type="dxa"/>
            <w:tcBorders>
              <w:top w:val="single" w:sz="8" w:space="0" w:color="000000"/>
            </w:tcBorders>
            <w:shd w:fill="CCEEFF" w:val="clear"/>
            <w:tcMar>
              <w:top w:w="28" w:type="dxa"/>
            </w:tcMar>
            <w:vAlign w:val="bottom"/>
          </w:tcPr>
          <w:p>
            <w:pPr>
              <w:pStyle w:val="TableContents"/>
              <w:bidi w:val="0"/>
              <w:spacing w:before="0" w:after="283"/>
              <w:jc w:val="right"/>
              <w:rPr>
                <w:rFonts w:ascii="Times New Roman" w:hAnsi="Times New Roman"/>
                <w:sz w:val="20"/>
              </w:rPr>
            </w:pPr>
            <w:r>
              <w:rPr>
                <w:rFonts w:ascii="Times New Roman" w:hAnsi="Times New Roman"/>
                <w:sz w:val="20"/>
              </w:rPr>
              <w:t xml:space="preserve">2,824,763 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top w:val="single" w:sz="8" w:space="0" w:color="000000"/>
            </w:tcBorders>
            <w:shd w:fill="CCEEFF" w:val="clear"/>
            <w:tcMar>
              <w:top w:w="28" w:type="dxa"/>
            </w:tcMar>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935" w:type="dxa"/>
            <w:tcBorders>
              <w:top w:val="single" w:sz="8" w:space="0" w:color="000000"/>
            </w:tcBorders>
            <w:shd w:fill="CCEEFF" w:val="clear"/>
            <w:tcMar>
              <w:top w:w="28" w:type="dxa"/>
            </w:tcMar>
            <w:vAlign w:val="bottom"/>
          </w:tcPr>
          <w:p>
            <w:pPr>
              <w:pStyle w:val="TableContents"/>
              <w:bidi w:val="0"/>
              <w:spacing w:before="0" w:after="283"/>
              <w:jc w:val="right"/>
              <w:rPr>
                <w:rFonts w:ascii="Times New Roman" w:hAnsi="Times New Roman"/>
                <w:sz w:val="20"/>
              </w:rPr>
            </w:pPr>
            <w:r>
              <w:rPr>
                <w:rFonts w:ascii="Times New Roman" w:hAnsi="Times New Roman"/>
                <w:sz w:val="20"/>
              </w:rPr>
              <w:t xml:space="preserve">2,781,006  </w:t>
            </w:r>
          </w:p>
        </w:tc>
        <w:tc>
          <w:tcPr>
            <w:tcW w:w="60" w:type="dxa"/>
            <w:tcBorders/>
            <w:shd w:fill="CCEEFF" w:val="clear"/>
            <w:vAlign w:val="center"/>
          </w:tcPr>
          <w:p>
            <w:pPr>
              <w:pStyle w:val="TableContents"/>
              <w:bidi w:val="0"/>
              <w:spacing w:before="0" w:after="0"/>
              <w:ind w:left="0" w:right="0" w:hanging="0"/>
              <w:jc w:val="right"/>
              <w:rPr/>
            </w:pPr>
            <w:r>
              <w:rPr/>
              <w:t> </w:t>
            </w:r>
          </w:p>
        </w:tc>
        <w:tc>
          <w:tcPr>
            <w:tcW w:w="125" w:type="dxa"/>
            <w:tcBorders>
              <w:top w:val="single" w:sz="8" w:space="0" w:color="000000"/>
            </w:tcBorders>
            <w:shd w:fill="CCEEFF" w:val="clear"/>
            <w:tcMar>
              <w:top w:w="28" w:type="dxa"/>
            </w:tcMar>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010" w:type="dxa"/>
            <w:tcBorders>
              <w:top w:val="single" w:sz="8" w:space="0" w:color="000000"/>
            </w:tcBorders>
            <w:shd w:fill="CCEEFF" w:val="clear"/>
            <w:tcMar>
              <w:top w:w="28" w:type="dxa"/>
            </w:tcMar>
            <w:vAlign w:val="bottom"/>
          </w:tcPr>
          <w:p>
            <w:pPr>
              <w:pStyle w:val="TableContents"/>
              <w:bidi w:val="0"/>
              <w:spacing w:before="0" w:after="283"/>
              <w:jc w:val="right"/>
              <w:rPr>
                <w:rFonts w:ascii="Times New Roman" w:hAnsi="Times New Roman"/>
                <w:sz w:val="20"/>
              </w:rPr>
            </w:pPr>
            <w:r>
              <w:rPr>
                <w:rFonts w:ascii="Times New Roman" w:hAnsi="Times New Roman"/>
                <w:sz w:val="20"/>
              </w:rPr>
              <w:t xml:space="preserve">9,756,920 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top w:val="single" w:sz="8" w:space="0" w:color="000000"/>
            </w:tcBorders>
            <w:shd w:fill="CCEEFF" w:val="clear"/>
            <w:tcMar>
              <w:top w:w="28" w:type="dxa"/>
            </w:tcMar>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025" w:type="dxa"/>
            <w:tcBorders>
              <w:top w:val="single" w:sz="8" w:space="0" w:color="000000"/>
            </w:tcBorders>
            <w:shd w:fill="CCEEFF" w:val="clear"/>
            <w:tcMar>
              <w:top w:w="28" w:type="dxa"/>
            </w:tcMar>
            <w:vAlign w:val="bottom"/>
          </w:tcPr>
          <w:p>
            <w:pPr>
              <w:pStyle w:val="TableContents"/>
              <w:bidi w:val="0"/>
              <w:spacing w:before="0" w:after="283"/>
              <w:jc w:val="right"/>
              <w:rPr>
                <w:rFonts w:ascii="Times New Roman" w:hAnsi="Times New Roman"/>
                <w:sz w:val="20"/>
              </w:rPr>
            </w:pPr>
            <w:r>
              <w:rPr>
                <w:rFonts w:ascii="Times New Roman" w:hAnsi="Times New Roman"/>
                <w:sz w:val="20"/>
              </w:rPr>
              <w:t xml:space="preserve">9,539,960  </w:t>
            </w:r>
          </w:p>
        </w:tc>
      </w:tr>
      <w:tr>
        <w:trPr/>
        <w:tc>
          <w:tcPr>
            <w:tcW w:w="3650" w:type="dxa"/>
            <w:tcBorders/>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Cost of goods sold</w:t>
            </w:r>
          </w:p>
        </w:tc>
        <w:tc>
          <w:tcPr>
            <w:tcW w:w="125" w:type="dxa"/>
            <w:tcBorders>
              <w:bottom w:val="single" w:sz="8" w:space="0" w:color="000000"/>
            </w:tcBorders>
            <w:tcMar>
              <w:bottom w:w="28" w:type="dxa"/>
            </w:tcMar>
            <w:vAlign w:val="bottom"/>
          </w:tcPr>
          <w:p>
            <w:pPr>
              <w:pStyle w:val="TableContents"/>
              <w:bidi w:val="0"/>
              <w:spacing w:before="0" w:after="0"/>
              <w:ind w:left="0" w:right="0" w:hanging="0"/>
              <w:jc w:val="left"/>
              <w:rPr/>
            </w:pPr>
            <w:r>
              <w:rPr/>
              <w:t> </w:t>
            </w:r>
          </w:p>
        </w:tc>
        <w:tc>
          <w:tcPr>
            <w:tcW w:w="935" w:type="dxa"/>
            <w:tcBorders>
              <w:bottom w:val="single" w:sz="8" w:space="0" w:color="000000"/>
            </w:tcBorders>
            <w:tcMar>
              <w:bottom w:w="28" w:type="dxa"/>
            </w:tcMar>
            <w:vAlign w:val="bottom"/>
          </w:tcPr>
          <w:p>
            <w:pPr>
              <w:pStyle w:val="TableContents"/>
              <w:bidi w:val="0"/>
              <w:spacing w:before="0" w:after="283"/>
              <w:jc w:val="right"/>
              <w:rPr>
                <w:rFonts w:ascii="Times New Roman" w:hAnsi="Times New Roman"/>
                <w:sz w:val="20"/>
              </w:rPr>
            </w:pPr>
            <w:r>
              <w:rPr>
                <w:rFonts w:ascii="Times New Roman" w:hAnsi="Times New Roman"/>
                <w:sz w:val="20"/>
              </w:rPr>
              <w:t xml:space="preserve">1,822,002  </w:t>
            </w:r>
          </w:p>
        </w:tc>
        <w:tc>
          <w:tcPr>
            <w:tcW w:w="60" w:type="dxa"/>
            <w:tcBorders/>
            <w:vAlign w:val="center"/>
          </w:tcPr>
          <w:p>
            <w:pPr>
              <w:pStyle w:val="TableContents"/>
              <w:bidi w:val="0"/>
              <w:spacing w:before="0" w:after="0"/>
              <w:ind w:left="0" w:right="0" w:hanging="0"/>
              <w:jc w:val="left"/>
              <w:rPr/>
            </w:pPr>
            <w:r>
              <w:rPr/>
              <w:t> </w:t>
            </w:r>
          </w:p>
        </w:tc>
        <w:tc>
          <w:tcPr>
            <w:tcW w:w="125" w:type="dxa"/>
            <w:tcBorders>
              <w:bottom w:val="single" w:sz="8" w:space="0" w:color="000000"/>
            </w:tcBorders>
            <w:tcMar>
              <w:bottom w:w="28" w:type="dxa"/>
            </w:tcMar>
            <w:vAlign w:val="bottom"/>
          </w:tcPr>
          <w:p>
            <w:pPr>
              <w:pStyle w:val="TableContents"/>
              <w:bidi w:val="0"/>
              <w:spacing w:before="0" w:after="0"/>
              <w:ind w:left="0" w:right="0" w:hanging="0"/>
              <w:jc w:val="left"/>
              <w:rPr/>
            </w:pPr>
            <w:r>
              <w:rPr/>
              <w:t> </w:t>
            </w:r>
          </w:p>
        </w:tc>
        <w:tc>
          <w:tcPr>
            <w:tcW w:w="935" w:type="dxa"/>
            <w:tcBorders>
              <w:bottom w:val="single" w:sz="8" w:space="0" w:color="000000"/>
            </w:tcBorders>
            <w:tcMar>
              <w:bottom w:w="28" w:type="dxa"/>
            </w:tcMar>
            <w:vAlign w:val="bottom"/>
          </w:tcPr>
          <w:p>
            <w:pPr>
              <w:pStyle w:val="TableContents"/>
              <w:bidi w:val="0"/>
              <w:spacing w:before="0" w:after="283"/>
              <w:jc w:val="right"/>
              <w:rPr>
                <w:rFonts w:ascii="Times New Roman" w:hAnsi="Times New Roman"/>
                <w:sz w:val="20"/>
              </w:rPr>
            </w:pPr>
            <w:r>
              <w:rPr>
                <w:rFonts w:ascii="Times New Roman" w:hAnsi="Times New Roman"/>
                <w:sz w:val="20"/>
              </w:rPr>
              <w:t xml:space="preserve">1,696,334  </w:t>
            </w:r>
          </w:p>
        </w:tc>
        <w:tc>
          <w:tcPr>
            <w:tcW w:w="60" w:type="dxa"/>
            <w:tcBorders/>
            <w:vAlign w:val="center"/>
          </w:tcPr>
          <w:p>
            <w:pPr>
              <w:pStyle w:val="TableContents"/>
              <w:bidi w:val="0"/>
              <w:spacing w:before="0" w:after="0"/>
              <w:ind w:left="0" w:right="0" w:hanging="0"/>
              <w:jc w:val="right"/>
              <w:rPr/>
            </w:pPr>
            <w:r>
              <w:rPr/>
              <w:t> </w:t>
            </w:r>
          </w:p>
        </w:tc>
        <w:tc>
          <w:tcPr>
            <w:tcW w:w="125" w:type="dxa"/>
            <w:tcBorders>
              <w:bottom w:val="single" w:sz="8" w:space="0" w:color="000000"/>
            </w:tcBorders>
            <w:tcMar>
              <w:bottom w:w="28" w:type="dxa"/>
            </w:tcMar>
            <w:vAlign w:val="bottom"/>
          </w:tcPr>
          <w:p>
            <w:pPr>
              <w:pStyle w:val="TableContents"/>
              <w:bidi w:val="0"/>
              <w:spacing w:before="0" w:after="0"/>
              <w:ind w:left="0" w:right="0" w:hanging="0"/>
              <w:jc w:val="left"/>
              <w:rPr/>
            </w:pPr>
            <w:r>
              <w:rPr/>
              <w:t> </w:t>
            </w:r>
          </w:p>
        </w:tc>
        <w:tc>
          <w:tcPr>
            <w:tcW w:w="1010" w:type="dxa"/>
            <w:tcBorders>
              <w:bottom w:val="single" w:sz="8" w:space="0" w:color="000000"/>
            </w:tcBorders>
            <w:tcMar>
              <w:bottom w:w="28" w:type="dxa"/>
            </w:tcMar>
            <w:vAlign w:val="bottom"/>
          </w:tcPr>
          <w:p>
            <w:pPr>
              <w:pStyle w:val="TableContents"/>
              <w:bidi w:val="0"/>
              <w:spacing w:before="0" w:after="283"/>
              <w:jc w:val="right"/>
              <w:rPr>
                <w:rFonts w:ascii="Times New Roman" w:hAnsi="Times New Roman"/>
                <w:sz w:val="20"/>
              </w:rPr>
            </w:pPr>
            <w:r>
              <w:rPr>
                <w:rFonts w:ascii="Times New Roman" w:hAnsi="Times New Roman"/>
                <w:sz w:val="20"/>
              </w:rPr>
              <w:t xml:space="preserve">6,294,661  </w:t>
            </w:r>
          </w:p>
        </w:tc>
        <w:tc>
          <w:tcPr>
            <w:tcW w:w="60" w:type="dxa"/>
            <w:tcBorders/>
            <w:vAlign w:val="center"/>
          </w:tcPr>
          <w:p>
            <w:pPr>
              <w:pStyle w:val="TableContents"/>
              <w:bidi w:val="0"/>
              <w:spacing w:before="0" w:after="0"/>
              <w:ind w:left="0" w:right="0" w:hanging="0"/>
              <w:jc w:val="left"/>
              <w:rPr/>
            </w:pPr>
            <w:r>
              <w:rPr/>
              <w:t> </w:t>
            </w:r>
          </w:p>
        </w:tc>
        <w:tc>
          <w:tcPr>
            <w:tcW w:w="125" w:type="dxa"/>
            <w:tcBorders>
              <w:bottom w:val="single" w:sz="8" w:space="0" w:color="000000"/>
            </w:tcBorders>
            <w:tcMar>
              <w:bottom w:w="28" w:type="dxa"/>
            </w:tcMar>
            <w:vAlign w:val="bottom"/>
          </w:tcPr>
          <w:p>
            <w:pPr>
              <w:pStyle w:val="TableContents"/>
              <w:bidi w:val="0"/>
              <w:spacing w:before="0" w:after="0"/>
              <w:ind w:left="0" w:right="0" w:hanging="0"/>
              <w:jc w:val="left"/>
              <w:rPr/>
            </w:pPr>
            <w:r>
              <w:rPr/>
              <w:t> </w:t>
            </w:r>
          </w:p>
        </w:tc>
        <w:tc>
          <w:tcPr>
            <w:tcW w:w="1025" w:type="dxa"/>
            <w:tcBorders>
              <w:bottom w:val="single" w:sz="8" w:space="0" w:color="000000"/>
            </w:tcBorders>
            <w:tcMar>
              <w:bottom w:w="28" w:type="dxa"/>
            </w:tcMar>
            <w:vAlign w:val="bottom"/>
          </w:tcPr>
          <w:p>
            <w:pPr>
              <w:pStyle w:val="TableContents"/>
              <w:bidi w:val="0"/>
              <w:spacing w:before="0" w:after="283"/>
              <w:jc w:val="right"/>
              <w:rPr>
                <w:rFonts w:ascii="Times New Roman" w:hAnsi="Times New Roman"/>
                <w:sz w:val="20"/>
              </w:rPr>
            </w:pPr>
            <w:r>
              <w:rPr>
                <w:rFonts w:ascii="Times New Roman" w:hAnsi="Times New Roman"/>
                <w:sz w:val="20"/>
              </w:rPr>
              <w:t xml:space="preserve">5,877,405  </w:t>
            </w:r>
          </w:p>
        </w:tc>
      </w:tr>
      <w:tr>
        <w:trPr/>
        <w:tc>
          <w:tcPr>
            <w:tcW w:w="3650" w:type="dxa"/>
            <w:tcBorders/>
            <w:shd w:fill="CCEEFF" w:val="clear"/>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Gross profit</w:t>
            </w:r>
          </w:p>
        </w:tc>
        <w:tc>
          <w:tcPr>
            <w:tcW w:w="125" w:type="dxa"/>
            <w:tcBorders>
              <w:top w:val="single" w:sz="8" w:space="0" w:color="000000"/>
              <w:bottom w:val="single" w:sz="8" w:space="0" w:color="000000"/>
            </w:tcBorders>
            <w:shd w:fill="CCEEFF" w:val="clear"/>
            <w:tcMar>
              <w:top w:w="28" w:type="dxa"/>
              <w:bottom w:w="28" w:type="dxa"/>
            </w:tcMar>
            <w:vAlign w:val="bottom"/>
          </w:tcPr>
          <w:p>
            <w:pPr>
              <w:pStyle w:val="TableContents"/>
              <w:bidi w:val="0"/>
              <w:spacing w:before="0" w:after="0"/>
              <w:ind w:left="0" w:right="0" w:hanging="0"/>
              <w:jc w:val="left"/>
              <w:rPr/>
            </w:pPr>
            <w:r>
              <w:rPr/>
              <w:t> </w:t>
            </w:r>
          </w:p>
        </w:tc>
        <w:tc>
          <w:tcPr>
            <w:tcW w:w="935" w:type="dxa"/>
            <w:tcBorders>
              <w:top w:val="single" w:sz="8" w:space="0" w:color="000000"/>
              <w:bottom w:val="single" w:sz="8" w:space="0" w:color="000000"/>
            </w:tcBorders>
            <w:shd w:fill="CCEEFF" w:val="clear"/>
            <w:tcMar>
              <w:top w:w="28" w:type="dxa"/>
              <w:bottom w:w="28" w:type="dxa"/>
            </w:tcMar>
            <w:vAlign w:val="bottom"/>
          </w:tcPr>
          <w:p>
            <w:pPr>
              <w:pStyle w:val="TableContents"/>
              <w:bidi w:val="0"/>
              <w:spacing w:before="0" w:after="283"/>
              <w:jc w:val="right"/>
              <w:rPr>
                <w:rFonts w:ascii="Times New Roman" w:hAnsi="Times New Roman"/>
                <w:sz w:val="20"/>
              </w:rPr>
            </w:pPr>
            <w:r>
              <w:rPr>
                <w:rFonts w:ascii="Times New Roman" w:hAnsi="Times New Roman"/>
                <w:sz w:val="20"/>
              </w:rPr>
              <w:t xml:space="preserve">1,002,761 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top w:val="single" w:sz="8" w:space="0" w:color="000000"/>
              <w:bottom w:val="single" w:sz="8" w:space="0" w:color="000000"/>
            </w:tcBorders>
            <w:shd w:fill="CCEEFF" w:val="clear"/>
            <w:tcMar>
              <w:top w:w="28" w:type="dxa"/>
              <w:bottom w:w="28" w:type="dxa"/>
            </w:tcMar>
            <w:vAlign w:val="bottom"/>
          </w:tcPr>
          <w:p>
            <w:pPr>
              <w:pStyle w:val="TableContents"/>
              <w:bidi w:val="0"/>
              <w:spacing w:before="0" w:after="0"/>
              <w:ind w:left="0" w:right="0" w:hanging="0"/>
              <w:jc w:val="left"/>
              <w:rPr/>
            </w:pPr>
            <w:r>
              <w:rPr/>
              <w:t> </w:t>
            </w:r>
          </w:p>
        </w:tc>
        <w:tc>
          <w:tcPr>
            <w:tcW w:w="935" w:type="dxa"/>
            <w:tcBorders>
              <w:top w:val="single" w:sz="8" w:space="0" w:color="000000"/>
              <w:bottom w:val="single" w:sz="8" w:space="0" w:color="000000"/>
            </w:tcBorders>
            <w:shd w:fill="CCEEFF" w:val="clear"/>
            <w:tcMar>
              <w:top w:w="28" w:type="dxa"/>
              <w:bottom w:w="28" w:type="dxa"/>
            </w:tcMar>
            <w:vAlign w:val="bottom"/>
          </w:tcPr>
          <w:p>
            <w:pPr>
              <w:pStyle w:val="TableContents"/>
              <w:bidi w:val="0"/>
              <w:spacing w:before="0" w:after="283"/>
              <w:jc w:val="right"/>
              <w:rPr>
                <w:rFonts w:ascii="Times New Roman" w:hAnsi="Times New Roman"/>
                <w:sz w:val="20"/>
              </w:rPr>
            </w:pPr>
            <w:r>
              <w:rPr>
                <w:rFonts w:ascii="Times New Roman" w:hAnsi="Times New Roman"/>
                <w:sz w:val="20"/>
              </w:rPr>
              <w:t xml:space="preserve">1,084,672  </w:t>
            </w:r>
          </w:p>
        </w:tc>
        <w:tc>
          <w:tcPr>
            <w:tcW w:w="60" w:type="dxa"/>
            <w:tcBorders/>
            <w:shd w:fill="CCEEFF" w:val="clear"/>
            <w:vAlign w:val="center"/>
          </w:tcPr>
          <w:p>
            <w:pPr>
              <w:pStyle w:val="TableContents"/>
              <w:bidi w:val="0"/>
              <w:spacing w:before="0" w:after="0"/>
              <w:ind w:left="0" w:right="0" w:hanging="0"/>
              <w:jc w:val="right"/>
              <w:rPr/>
            </w:pPr>
            <w:r>
              <w:rPr/>
              <w:t> </w:t>
            </w:r>
          </w:p>
        </w:tc>
        <w:tc>
          <w:tcPr>
            <w:tcW w:w="125" w:type="dxa"/>
            <w:tcBorders>
              <w:top w:val="single" w:sz="8" w:space="0" w:color="000000"/>
              <w:bottom w:val="single" w:sz="8" w:space="0" w:color="000000"/>
            </w:tcBorders>
            <w:shd w:fill="CCEEFF" w:val="clear"/>
            <w:tcMar>
              <w:top w:w="28" w:type="dxa"/>
              <w:bottom w:w="28" w:type="dxa"/>
            </w:tcMar>
            <w:vAlign w:val="bottom"/>
          </w:tcPr>
          <w:p>
            <w:pPr>
              <w:pStyle w:val="TableContents"/>
              <w:bidi w:val="0"/>
              <w:spacing w:before="0" w:after="0"/>
              <w:ind w:left="0" w:right="0" w:hanging="0"/>
              <w:jc w:val="left"/>
              <w:rPr/>
            </w:pPr>
            <w:r>
              <w:rPr/>
              <w:t> </w:t>
            </w:r>
          </w:p>
        </w:tc>
        <w:tc>
          <w:tcPr>
            <w:tcW w:w="1010" w:type="dxa"/>
            <w:tcBorders>
              <w:top w:val="single" w:sz="8" w:space="0" w:color="000000"/>
              <w:bottom w:val="single" w:sz="8" w:space="0" w:color="000000"/>
            </w:tcBorders>
            <w:shd w:fill="CCEEFF" w:val="clear"/>
            <w:tcMar>
              <w:top w:w="28" w:type="dxa"/>
              <w:bottom w:w="28" w:type="dxa"/>
            </w:tcMar>
            <w:vAlign w:val="bottom"/>
          </w:tcPr>
          <w:p>
            <w:pPr>
              <w:pStyle w:val="TableContents"/>
              <w:bidi w:val="0"/>
              <w:spacing w:before="0" w:after="283"/>
              <w:jc w:val="right"/>
              <w:rPr>
                <w:rFonts w:ascii="Times New Roman" w:hAnsi="Times New Roman"/>
                <w:sz w:val="20"/>
              </w:rPr>
            </w:pPr>
            <w:r>
              <w:rPr>
                <w:rFonts w:ascii="Times New Roman" w:hAnsi="Times New Roman"/>
                <w:sz w:val="20"/>
              </w:rPr>
              <w:t xml:space="preserve">3,462,259 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top w:val="single" w:sz="8" w:space="0" w:color="000000"/>
              <w:bottom w:val="single" w:sz="8" w:space="0" w:color="000000"/>
            </w:tcBorders>
            <w:shd w:fill="CCEEFF" w:val="clear"/>
            <w:tcMar>
              <w:top w:w="28" w:type="dxa"/>
              <w:bottom w:w="28" w:type="dxa"/>
            </w:tcMar>
            <w:vAlign w:val="bottom"/>
          </w:tcPr>
          <w:p>
            <w:pPr>
              <w:pStyle w:val="TableContents"/>
              <w:bidi w:val="0"/>
              <w:spacing w:before="0" w:after="0"/>
              <w:ind w:left="0" w:right="0" w:hanging="0"/>
              <w:jc w:val="left"/>
              <w:rPr/>
            </w:pPr>
            <w:r>
              <w:rPr/>
              <w:t> </w:t>
            </w:r>
          </w:p>
        </w:tc>
        <w:tc>
          <w:tcPr>
            <w:tcW w:w="1025" w:type="dxa"/>
            <w:tcBorders>
              <w:top w:val="single" w:sz="8" w:space="0" w:color="000000"/>
              <w:bottom w:val="single" w:sz="8" w:space="0" w:color="000000"/>
            </w:tcBorders>
            <w:shd w:fill="CCEEFF" w:val="clear"/>
            <w:tcMar>
              <w:top w:w="28" w:type="dxa"/>
              <w:bottom w:w="28" w:type="dxa"/>
            </w:tcMar>
            <w:vAlign w:val="bottom"/>
          </w:tcPr>
          <w:p>
            <w:pPr>
              <w:pStyle w:val="TableContents"/>
              <w:bidi w:val="0"/>
              <w:spacing w:before="0" w:after="283"/>
              <w:jc w:val="right"/>
              <w:rPr>
                <w:rFonts w:ascii="Times New Roman" w:hAnsi="Times New Roman"/>
                <w:sz w:val="20"/>
              </w:rPr>
            </w:pPr>
            <w:r>
              <w:rPr>
                <w:rFonts w:ascii="Times New Roman" w:hAnsi="Times New Roman"/>
                <w:sz w:val="20"/>
              </w:rPr>
              <w:t xml:space="preserve">3,662,555  </w:t>
            </w:r>
          </w:p>
        </w:tc>
      </w:tr>
      <w:tr>
        <w:trPr/>
        <w:tc>
          <w:tcPr>
            <w:tcW w:w="3650" w:type="dxa"/>
            <w:tcBorders/>
            <w:vAlign w:val="bottom"/>
          </w:tcPr>
          <w:p>
            <w:pPr>
              <w:pStyle w:val="TableContents"/>
              <w:bidi w:val="0"/>
              <w:spacing w:before="0" w:after="0"/>
              <w:ind w:left="0" w:right="0" w:hanging="0"/>
              <w:jc w:val="left"/>
              <w:rPr>
                <w:rFonts w:cs="Times New Roman"/>
                <w:szCs w:val="20"/>
              </w:rPr>
            </w:pPr>
            <w:r>
              <w:rPr>
                <w:rFonts w:cs="Times New Roman"/>
                <w:szCs w:val="20"/>
              </w:rPr>
              <w:t>﻿</w:t>
            </w:r>
          </w:p>
        </w:tc>
        <w:tc>
          <w:tcPr>
            <w:tcW w:w="125" w:type="dxa"/>
            <w:tcBorders>
              <w:top w:val="single" w:sz="8" w:space="0" w:color="000000"/>
            </w:tcBorders>
            <w:tcMar>
              <w:top w:w="28" w:type="dxa"/>
            </w:tcMar>
            <w:vAlign w:val="bottom"/>
          </w:tcPr>
          <w:p>
            <w:pPr>
              <w:pStyle w:val="TableContents"/>
              <w:bidi w:val="0"/>
              <w:spacing w:before="0" w:after="0"/>
              <w:ind w:left="0" w:right="0" w:hanging="0"/>
              <w:jc w:val="left"/>
              <w:rPr/>
            </w:pPr>
            <w:r>
              <w:rPr/>
              <w:t> </w:t>
            </w:r>
          </w:p>
        </w:tc>
        <w:tc>
          <w:tcPr>
            <w:tcW w:w="935" w:type="dxa"/>
            <w:tcBorders>
              <w:top w:val="single" w:sz="8" w:space="0" w:color="000000"/>
            </w:tcBorders>
            <w:tcMar>
              <w:top w:w="28" w:type="dxa"/>
            </w:tcMar>
            <w:vAlign w:val="bottom"/>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125" w:type="dxa"/>
            <w:tcBorders>
              <w:top w:val="single" w:sz="8" w:space="0" w:color="000000"/>
            </w:tcBorders>
            <w:tcMar>
              <w:top w:w="28" w:type="dxa"/>
            </w:tcMar>
            <w:vAlign w:val="bottom"/>
          </w:tcPr>
          <w:p>
            <w:pPr>
              <w:pStyle w:val="TableContents"/>
              <w:bidi w:val="0"/>
              <w:spacing w:before="0" w:after="0"/>
              <w:ind w:left="0" w:right="0" w:hanging="0"/>
              <w:jc w:val="left"/>
              <w:rPr/>
            </w:pPr>
            <w:r>
              <w:rPr/>
              <w:t> </w:t>
            </w:r>
          </w:p>
        </w:tc>
        <w:tc>
          <w:tcPr>
            <w:tcW w:w="935" w:type="dxa"/>
            <w:tcBorders>
              <w:top w:val="single" w:sz="8" w:space="0" w:color="000000"/>
            </w:tcBorders>
            <w:tcMar>
              <w:top w:w="28" w:type="dxa"/>
            </w:tcMar>
            <w:vAlign w:val="bottom"/>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125" w:type="dxa"/>
            <w:tcBorders>
              <w:top w:val="single" w:sz="8" w:space="0" w:color="000000"/>
            </w:tcBorders>
            <w:tcMar>
              <w:top w:w="28" w:type="dxa"/>
            </w:tcMar>
            <w:vAlign w:val="bottom"/>
          </w:tcPr>
          <w:p>
            <w:pPr>
              <w:pStyle w:val="TableContents"/>
              <w:bidi w:val="0"/>
              <w:spacing w:before="0" w:after="0"/>
              <w:ind w:left="0" w:right="0" w:hanging="0"/>
              <w:jc w:val="left"/>
              <w:rPr/>
            </w:pPr>
            <w:r>
              <w:rPr/>
              <w:t> </w:t>
            </w:r>
          </w:p>
        </w:tc>
        <w:tc>
          <w:tcPr>
            <w:tcW w:w="1010" w:type="dxa"/>
            <w:tcBorders>
              <w:top w:val="single" w:sz="8" w:space="0" w:color="000000"/>
            </w:tcBorders>
            <w:tcMar>
              <w:top w:w="28" w:type="dxa"/>
            </w:tcMar>
            <w:vAlign w:val="bottom"/>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125" w:type="dxa"/>
            <w:tcBorders>
              <w:top w:val="single" w:sz="8" w:space="0" w:color="000000"/>
            </w:tcBorders>
            <w:tcMar>
              <w:top w:w="28" w:type="dxa"/>
            </w:tcMar>
            <w:vAlign w:val="bottom"/>
          </w:tcPr>
          <w:p>
            <w:pPr>
              <w:pStyle w:val="TableContents"/>
              <w:bidi w:val="0"/>
              <w:spacing w:before="0" w:after="0"/>
              <w:ind w:left="0" w:right="0" w:hanging="0"/>
              <w:jc w:val="left"/>
              <w:rPr/>
            </w:pPr>
            <w:r>
              <w:rPr/>
              <w:t> </w:t>
            </w:r>
          </w:p>
        </w:tc>
        <w:tc>
          <w:tcPr>
            <w:tcW w:w="1025" w:type="dxa"/>
            <w:tcBorders>
              <w:top w:val="single" w:sz="8" w:space="0" w:color="000000"/>
            </w:tcBorders>
            <w:tcMar>
              <w:top w:w="28" w:type="dxa"/>
            </w:tcMar>
            <w:vAlign w:val="bottom"/>
          </w:tcPr>
          <w:p>
            <w:pPr>
              <w:pStyle w:val="TableContents"/>
              <w:bidi w:val="0"/>
              <w:spacing w:before="0" w:after="0"/>
              <w:ind w:left="0" w:right="0" w:hanging="0"/>
              <w:jc w:val="left"/>
              <w:rPr/>
            </w:pPr>
            <w:r>
              <w:rPr/>
              <w:t> </w:t>
            </w:r>
          </w:p>
        </w:tc>
      </w:tr>
      <w:tr>
        <w:trPr/>
        <w:tc>
          <w:tcPr>
            <w:tcW w:w="3650" w:type="dxa"/>
            <w:tcBorders/>
            <w:shd w:fill="CCEEFF" w:val="clear"/>
            <w:vAlign w:val="bottom"/>
          </w:tcPr>
          <w:p>
            <w:pPr>
              <w:pStyle w:val="TableContents"/>
              <w:bidi w:val="0"/>
              <w:spacing w:before="0" w:after="0"/>
              <w:ind w:left="120" w:right="0" w:hanging="0"/>
              <w:jc w:val="left"/>
              <w:rPr>
                <w:rFonts w:ascii="Times New Roman" w:hAnsi="Times New Roman"/>
                <w:sz w:val="20"/>
              </w:rPr>
            </w:pPr>
            <w:r>
              <w:rPr>
                <w:rFonts w:ascii="Times New Roman" w:hAnsi="Times New Roman"/>
                <w:sz w:val="20"/>
              </w:rPr>
              <w:t>Selling, general and administrative expenses</w:t>
            </w:r>
          </w:p>
        </w:tc>
        <w:tc>
          <w:tcPr>
            <w:tcW w:w="125" w:type="dxa"/>
            <w:tcBorders>
              <w:bottom w:val="single" w:sz="8" w:space="0" w:color="000000"/>
            </w:tcBorders>
            <w:shd w:fill="CCEEFF" w:val="clear"/>
            <w:tcMar>
              <w:bottom w:w="28" w:type="dxa"/>
            </w:tcMar>
            <w:vAlign w:val="bottom"/>
          </w:tcPr>
          <w:p>
            <w:pPr>
              <w:pStyle w:val="TableContents"/>
              <w:bidi w:val="0"/>
              <w:spacing w:before="0" w:after="0"/>
              <w:ind w:left="0" w:right="0" w:hanging="0"/>
              <w:jc w:val="left"/>
              <w:rPr/>
            </w:pPr>
            <w:r>
              <w:rPr/>
              <w:t> </w:t>
            </w:r>
          </w:p>
        </w:tc>
        <w:tc>
          <w:tcPr>
            <w:tcW w:w="935" w:type="dxa"/>
            <w:tcBorders>
              <w:bottom w:val="single" w:sz="8" w:space="0" w:color="000000"/>
            </w:tcBorders>
            <w:shd w:fill="CCEEFF" w:val="clear"/>
            <w:tcMar>
              <w:bottom w:w="28" w:type="dxa"/>
            </w:tcMar>
            <w:vAlign w:val="bottom"/>
          </w:tcPr>
          <w:p>
            <w:pPr>
              <w:pStyle w:val="TableContents"/>
              <w:bidi w:val="0"/>
              <w:spacing w:before="0" w:after="283"/>
              <w:jc w:val="right"/>
              <w:rPr>
                <w:rFonts w:ascii="Times New Roman" w:hAnsi="Times New Roman"/>
                <w:sz w:val="20"/>
              </w:rPr>
            </w:pPr>
            <w:r>
              <w:rPr>
                <w:rFonts w:ascii="Times New Roman" w:hAnsi="Times New Roman"/>
                <w:sz w:val="20"/>
              </w:rPr>
              <w:t xml:space="preserve">1,721,892 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8" w:space="0" w:color="000000"/>
            </w:tcBorders>
            <w:shd w:fill="CCEEFF" w:val="clear"/>
            <w:tcMar>
              <w:bottom w:w="28" w:type="dxa"/>
            </w:tcMar>
            <w:vAlign w:val="bottom"/>
          </w:tcPr>
          <w:p>
            <w:pPr>
              <w:pStyle w:val="TableContents"/>
              <w:bidi w:val="0"/>
              <w:spacing w:before="0" w:after="0"/>
              <w:ind w:left="0" w:right="0" w:hanging="0"/>
              <w:jc w:val="left"/>
              <w:rPr/>
            </w:pPr>
            <w:r>
              <w:rPr/>
              <w:t> </w:t>
            </w:r>
          </w:p>
        </w:tc>
        <w:tc>
          <w:tcPr>
            <w:tcW w:w="935" w:type="dxa"/>
            <w:tcBorders>
              <w:bottom w:val="single" w:sz="8" w:space="0" w:color="000000"/>
            </w:tcBorders>
            <w:shd w:fill="CCEEFF" w:val="clear"/>
            <w:tcMar>
              <w:bottom w:w="28" w:type="dxa"/>
            </w:tcMar>
            <w:vAlign w:val="bottom"/>
          </w:tcPr>
          <w:p>
            <w:pPr>
              <w:pStyle w:val="TableContents"/>
              <w:bidi w:val="0"/>
              <w:spacing w:before="0" w:after="283"/>
              <w:jc w:val="right"/>
              <w:rPr>
                <w:rFonts w:ascii="Times New Roman" w:hAnsi="Times New Roman"/>
                <w:sz w:val="20"/>
              </w:rPr>
            </w:pPr>
            <w:r>
              <w:rPr>
                <w:rFonts w:ascii="Times New Roman" w:hAnsi="Times New Roman"/>
                <w:sz w:val="20"/>
              </w:rPr>
              <w:t xml:space="preserve">1,603,678  </w:t>
            </w:r>
          </w:p>
        </w:tc>
        <w:tc>
          <w:tcPr>
            <w:tcW w:w="60" w:type="dxa"/>
            <w:tcBorders/>
            <w:shd w:fill="CCEEFF" w:val="clear"/>
            <w:vAlign w:val="center"/>
          </w:tcPr>
          <w:p>
            <w:pPr>
              <w:pStyle w:val="TableContents"/>
              <w:bidi w:val="0"/>
              <w:spacing w:before="0" w:after="0"/>
              <w:ind w:left="0" w:right="0" w:hanging="0"/>
              <w:jc w:val="right"/>
              <w:rPr/>
            </w:pPr>
            <w:r>
              <w:rPr/>
              <w:t> </w:t>
            </w:r>
          </w:p>
        </w:tc>
        <w:tc>
          <w:tcPr>
            <w:tcW w:w="125" w:type="dxa"/>
            <w:tcBorders>
              <w:bottom w:val="single" w:sz="8" w:space="0" w:color="000000"/>
            </w:tcBorders>
            <w:shd w:fill="CCEEFF" w:val="clear"/>
            <w:tcMar>
              <w:bottom w:w="28" w:type="dxa"/>
            </w:tcMar>
            <w:vAlign w:val="bottom"/>
          </w:tcPr>
          <w:p>
            <w:pPr>
              <w:pStyle w:val="TableContents"/>
              <w:bidi w:val="0"/>
              <w:spacing w:before="0" w:after="0"/>
              <w:ind w:left="0" w:right="0" w:hanging="0"/>
              <w:jc w:val="left"/>
              <w:rPr/>
            </w:pPr>
            <w:r>
              <w:rPr/>
              <w:t> </w:t>
            </w:r>
          </w:p>
        </w:tc>
        <w:tc>
          <w:tcPr>
            <w:tcW w:w="1010" w:type="dxa"/>
            <w:tcBorders>
              <w:bottom w:val="single" w:sz="8" w:space="0" w:color="000000"/>
            </w:tcBorders>
            <w:shd w:fill="CCEEFF" w:val="clear"/>
            <w:tcMar>
              <w:bottom w:w="28" w:type="dxa"/>
            </w:tcMar>
            <w:vAlign w:val="bottom"/>
          </w:tcPr>
          <w:p>
            <w:pPr>
              <w:pStyle w:val="TableContents"/>
              <w:bidi w:val="0"/>
              <w:spacing w:before="0" w:after="283"/>
              <w:jc w:val="right"/>
              <w:rPr>
                <w:rFonts w:ascii="Times New Roman" w:hAnsi="Times New Roman"/>
                <w:sz w:val="20"/>
              </w:rPr>
            </w:pPr>
            <w:r>
              <w:rPr>
                <w:rFonts w:ascii="Times New Roman" w:hAnsi="Times New Roman"/>
                <w:sz w:val="20"/>
              </w:rPr>
              <w:t xml:space="preserve">5,242,008 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8" w:space="0" w:color="000000"/>
            </w:tcBorders>
            <w:shd w:fill="CCEEFF" w:val="clear"/>
            <w:tcMar>
              <w:bottom w:w="28" w:type="dxa"/>
            </w:tcMar>
            <w:vAlign w:val="bottom"/>
          </w:tcPr>
          <w:p>
            <w:pPr>
              <w:pStyle w:val="TableContents"/>
              <w:bidi w:val="0"/>
              <w:spacing w:before="0" w:after="0"/>
              <w:ind w:left="0" w:right="0" w:hanging="0"/>
              <w:jc w:val="left"/>
              <w:rPr/>
            </w:pPr>
            <w:r>
              <w:rPr/>
              <w:t> </w:t>
            </w:r>
          </w:p>
        </w:tc>
        <w:tc>
          <w:tcPr>
            <w:tcW w:w="1025" w:type="dxa"/>
            <w:tcBorders>
              <w:bottom w:val="single" w:sz="8" w:space="0" w:color="000000"/>
            </w:tcBorders>
            <w:shd w:fill="CCEEFF" w:val="clear"/>
            <w:tcMar>
              <w:bottom w:w="28" w:type="dxa"/>
            </w:tcMar>
            <w:vAlign w:val="bottom"/>
          </w:tcPr>
          <w:p>
            <w:pPr>
              <w:pStyle w:val="TableContents"/>
              <w:bidi w:val="0"/>
              <w:spacing w:before="0" w:after="283"/>
              <w:jc w:val="right"/>
              <w:rPr>
                <w:rFonts w:ascii="Times New Roman" w:hAnsi="Times New Roman"/>
                <w:sz w:val="20"/>
              </w:rPr>
            </w:pPr>
            <w:r>
              <w:rPr>
                <w:rFonts w:ascii="Times New Roman" w:hAnsi="Times New Roman"/>
                <w:sz w:val="20"/>
              </w:rPr>
              <w:t xml:space="preserve">4,960,478  </w:t>
            </w:r>
          </w:p>
        </w:tc>
      </w:tr>
      <w:tr>
        <w:trPr/>
        <w:tc>
          <w:tcPr>
            <w:tcW w:w="3650" w:type="dxa"/>
            <w:tcBorders/>
            <w:vAlign w:val="bottom"/>
          </w:tcPr>
          <w:p>
            <w:pPr>
              <w:pStyle w:val="TableContents"/>
              <w:bidi w:val="0"/>
              <w:spacing w:before="0" w:after="0"/>
              <w:ind w:left="0" w:right="0" w:hanging="0"/>
              <w:jc w:val="left"/>
              <w:rPr>
                <w:rFonts w:cs="Times New Roman"/>
                <w:szCs w:val="20"/>
              </w:rPr>
            </w:pPr>
            <w:r>
              <w:rPr>
                <w:rFonts w:cs="Times New Roman"/>
                <w:szCs w:val="20"/>
              </w:rPr>
              <w:t>﻿</w:t>
            </w:r>
          </w:p>
        </w:tc>
        <w:tc>
          <w:tcPr>
            <w:tcW w:w="125" w:type="dxa"/>
            <w:tcBorders>
              <w:top w:val="single" w:sz="8" w:space="0" w:color="000000"/>
            </w:tcBorders>
            <w:tcMar>
              <w:top w:w="28" w:type="dxa"/>
            </w:tcMar>
            <w:vAlign w:val="bottom"/>
          </w:tcPr>
          <w:p>
            <w:pPr>
              <w:pStyle w:val="TableContents"/>
              <w:bidi w:val="0"/>
              <w:spacing w:before="0" w:after="0"/>
              <w:ind w:left="0" w:right="0" w:hanging="0"/>
              <w:jc w:val="left"/>
              <w:rPr/>
            </w:pPr>
            <w:r>
              <w:rPr/>
              <w:t> </w:t>
            </w:r>
          </w:p>
        </w:tc>
        <w:tc>
          <w:tcPr>
            <w:tcW w:w="935" w:type="dxa"/>
            <w:tcBorders>
              <w:top w:val="single" w:sz="8" w:space="0" w:color="000000"/>
            </w:tcBorders>
            <w:tcMar>
              <w:top w:w="28" w:type="dxa"/>
            </w:tcMar>
            <w:vAlign w:val="bottom"/>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125" w:type="dxa"/>
            <w:tcBorders>
              <w:top w:val="single" w:sz="8" w:space="0" w:color="000000"/>
            </w:tcBorders>
            <w:tcMar>
              <w:top w:w="28" w:type="dxa"/>
            </w:tcMar>
            <w:vAlign w:val="bottom"/>
          </w:tcPr>
          <w:p>
            <w:pPr>
              <w:pStyle w:val="TableContents"/>
              <w:bidi w:val="0"/>
              <w:spacing w:before="0" w:after="0"/>
              <w:ind w:left="0" w:right="0" w:hanging="0"/>
              <w:jc w:val="left"/>
              <w:rPr/>
            </w:pPr>
            <w:r>
              <w:rPr/>
              <w:t> </w:t>
            </w:r>
          </w:p>
        </w:tc>
        <w:tc>
          <w:tcPr>
            <w:tcW w:w="935" w:type="dxa"/>
            <w:tcBorders>
              <w:top w:val="single" w:sz="8" w:space="0" w:color="000000"/>
            </w:tcBorders>
            <w:tcMar>
              <w:top w:w="28" w:type="dxa"/>
            </w:tcMar>
            <w:vAlign w:val="bottom"/>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right"/>
              <w:rPr/>
            </w:pPr>
            <w:r>
              <w:rPr/>
              <w:t> </w:t>
            </w:r>
          </w:p>
        </w:tc>
        <w:tc>
          <w:tcPr>
            <w:tcW w:w="125" w:type="dxa"/>
            <w:tcBorders>
              <w:top w:val="single" w:sz="8" w:space="0" w:color="000000"/>
            </w:tcBorders>
            <w:tcMar>
              <w:top w:w="28" w:type="dxa"/>
            </w:tcMar>
            <w:vAlign w:val="bottom"/>
          </w:tcPr>
          <w:p>
            <w:pPr>
              <w:pStyle w:val="TableContents"/>
              <w:bidi w:val="0"/>
              <w:spacing w:before="0" w:after="0"/>
              <w:ind w:left="0" w:right="0" w:hanging="0"/>
              <w:jc w:val="left"/>
              <w:rPr/>
            </w:pPr>
            <w:r>
              <w:rPr/>
              <w:t> </w:t>
            </w:r>
          </w:p>
        </w:tc>
        <w:tc>
          <w:tcPr>
            <w:tcW w:w="1010" w:type="dxa"/>
            <w:tcBorders>
              <w:top w:val="single" w:sz="8" w:space="0" w:color="000000"/>
            </w:tcBorders>
            <w:tcMar>
              <w:top w:w="28" w:type="dxa"/>
            </w:tcMar>
            <w:vAlign w:val="bottom"/>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125" w:type="dxa"/>
            <w:tcBorders>
              <w:top w:val="single" w:sz="8" w:space="0" w:color="000000"/>
            </w:tcBorders>
            <w:tcMar>
              <w:top w:w="28" w:type="dxa"/>
            </w:tcMar>
            <w:vAlign w:val="bottom"/>
          </w:tcPr>
          <w:p>
            <w:pPr>
              <w:pStyle w:val="TableContents"/>
              <w:bidi w:val="0"/>
              <w:spacing w:before="0" w:after="0"/>
              <w:ind w:left="0" w:right="0" w:hanging="0"/>
              <w:jc w:val="left"/>
              <w:rPr/>
            </w:pPr>
            <w:r>
              <w:rPr/>
              <w:t> </w:t>
            </w:r>
          </w:p>
        </w:tc>
        <w:tc>
          <w:tcPr>
            <w:tcW w:w="1025" w:type="dxa"/>
            <w:tcBorders>
              <w:top w:val="single" w:sz="8" w:space="0" w:color="000000"/>
            </w:tcBorders>
            <w:tcMar>
              <w:top w:w="28" w:type="dxa"/>
            </w:tcMar>
            <w:vAlign w:val="bottom"/>
          </w:tcPr>
          <w:p>
            <w:pPr>
              <w:pStyle w:val="TableContents"/>
              <w:bidi w:val="0"/>
              <w:spacing w:before="0" w:after="0"/>
              <w:ind w:left="0" w:right="0" w:hanging="0"/>
              <w:jc w:val="left"/>
              <w:rPr/>
            </w:pPr>
            <w:r>
              <w:rPr/>
              <w:t> </w:t>
            </w:r>
          </w:p>
        </w:tc>
      </w:tr>
      <w:tr>
        <w:trPr/>
        <w:tc>
          <w:tcPr>
            <w:tcW w:w="3650" w:type="dxa"/>
            <w:tcBorders/>
            <w:shd w:fill="CCEEFF" w:val="clear"/>
            <w:vAlign w:val="bottom"/>
          </w:tcPr>
          <w:p>
            <w:pPr>
              <w:pStyle w:val="TableContents"/>
              <w:bidi w:val="0"/>
              <w:spacing w:before="0" w:after="0"/>
              <w:ind w:left="240" w:right="0" w:hanging="0"/>
              <w:jc w:val="left"/>
              <w:rPr>
                <w:rFonts w:ascii="Times New Roman" w:hAnsi="Times New Roman"/>
                <w:sz w:val="20"/>
              </w:rPr>
            </w:pPr>
            <w:r>
              <w:rPr>
                <w:rFonts w:ascii="Times New Roman" w:hAnsi="Times New Roman"/>
                <w:sz w:val="20"/>
              </w:rPr>
              <w:t>Loss from operations</w:t>
            </w:r>
          </w:p>
        </w:tc>
        <w:tc>
          <w:tcPr>
            <w:tcW w:w="125" w:type="dxa"/>
            <w:tcBorders/>
            <w:shd w:fill="CCEEFF" w:val="clear"/>
            <w:vAlign w:val="bottom"/>
          </w:tcPr>
          <w:p>
            <w:pPr>
              <w:pStyle w:val="TableContents"/>
              <w:bidi w:val="0"/>
              <w:spacing w:before="0" w:after="0"/>
              <w:ind w:left="0" w:right="0" w:hanging="0"/>
              <w:jc w:val="left"/>
              <w:rPr/>
            </w:pPr>
            <w:r>
              <w:rPr/>
              <w:t> </w:t>
            </w:r>
          </w:p>
        </w:tc>
        <w:tc>
          <w:tcPr>
            <w:tcW w:w="935" w:type="dxa"/>
            <w:tcBorders/>
            <w:shd w:fill="CCEEFF" w:val="clear"/>
            <w:vAlign w:val="bottom"/>
          </w:tcPr>
          <w:p>
            <w:pPr>
              <w:pStyle w:val="TableContents"/>
              <w:bidi w:val="0"/>
              <w:spacing w:before="0" w:after="283"/>
              <w:jc w:val="right"/>
              <w:rPr>
                <w:rFonts w:ascii="Times New Roman" w:hAnsi="Times New Roman"/>
                <w:sz w:val="20"/>
              </w:rPr>
            </w:pPr>
            <w:r>
              <w:rPr>
                <w:rFonts w:ascii="Times New Roman" w:hAnsi="Times New Roman"/>
                <w:sz w:val="20"/>
              </w:rPr>
              <w:t xml:space="preserve">(719,131)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bottom"/>
          </w:tcPr>
          <w:p>
            <w:pPr>
              <w:pStyle w:val="TableContents"/>
              <w:bidi w:val="0"/>
              <w:spacing w:before="0" w:after="0"/>
              <w:ind w:left="0" w:right="0" w:hanging="0"/>
              <w:jc w:val="left"/>
              <w:rPr/>
            </w:pPr>
            <w:r>
              <w:rPr/>
              <w:t> </w:t>
            </w:r>
          </w:p>
        </w:tc>
        <w:tc>
          <w:tcPr>
            <w:tcW w:w="935" w:type="dxa"/>
            <w:tcBorders/>
            <w:shd w:fill="CCEEFF" w:val="clear"/>
            <w:vAlign w:val="bottom"/>
          </w:tcPr>
          <w:p>
            <w:pPr>
              <w:pStyle w:val="TableContents"/>
              <w:bidi w:val="0"/>
              <w:spacing w:before="0" w:after="283"/>
              <w:jc w:val="right"/>
              <w:rPr>
                <w:rFonts w:ascii="Times New Roman" w:hAnsi="Times New Roman"/>
                <w:sz w:val="20"/>
              </w:rPr>
            </w:pPr>
            <w:r>
              <w:rPr>
                <w:rFonts w:ascii="Times New Roman" w:hAnsi="Times New Roman"/>
                <w:sz w:val="20"/>
              </w:rPr>
              <w:t xml:space="preserve">(519,006) </w:t>
            </w:r>
          </w:p>
        </w:tc>
        <w:tc>
          <w:tcPr>
            <w:tcW w:w="60" w:type="dxa"/>
            <w:tcBorders/>
            <w:shd w:fill="CCEEFF" w:val="clear"/>
            <w:vAlign w:val="center"/>
          </w:tcPr>
          <w:p>
            <w:pPr>
              <w:pStyle w:val="TableContents"/>
              <w:bidi w:val="0"/>
              <w:spacing w:before="0" w:after="0"/>
              <w:ind w:left="0" w:right="0" w:hanging="0"/>
              <w:jc w:val="right"/>
              <w:rPr/>
            </w:pPr>
            <w:r>
              <w:rPr/>
              <w:t> </w:t>
            </w:r>
          </w:p>
        </w:tc>
        <w:tc>
          <w:tcPr>
            <w:tcW w:w="125" w:type="dxa"/>
            <w:tcBorders/>
            <w:shd w:fill="CCEEFF" w:val="clear"/>
            <w:vAlign w:val="bottom"/>
          </w:tcPr>
          <w:p>
            <w:pPr>
              <w:pStyle w:val="TableContents"/>
              <w:bidi w:val="0"/>
              <w:spacing w:before="0" w:after="0"/>
              <w:ind w:left="0" w:right="0" w:hanging="0"/>
              <w:jc w:val="left"/>
              <w:rPr/>
            </w:pPr>
            <w:r>
              <w:rPr/>
              <w:t> </w:t>
            </w:r>
          </w:p>
        </w:tc>
        <w:tc>
          <w:tcPr>
            <w:tcW w:w="1010" w:type="dxa"/>
            <w:tcBorders/>
            <w:shd w:fill="CCEEFF" w:val="clear"/>
            <w:vAlign w:val="bottom"/>
          </w:tcPr>
          <w:p>
            <w:pPr>
              <w:pStyle w:val="TableContents"/>
              <w:bidi w:val="0"/>
              <w:spacing w:before="0" w:after="283"/>
              <w:jc w:val="right"/>
              <w:rPr>
                <w:rFonts w:ascii="Times New Roman" w:hAnsi="Times New Roman"/>
                <w:sz w:val="20"/>
              </w:rPr>
            </w:pPr>
            <w:r>
              <w:rPr>
                <w:rFonts w:ascii="Times New Roman" w:hAnsi="Times New Roman"/>
                <w:sz w:val="20"/>
              </w:rPr>
              <w:t xml:space="preserve">(1,779,749)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bottom"/>
          </w:tcPr>
          <w:p>
            <w:pPr>
              <w:pStyle w:val="TableContents"/>
              <w:bidi w:val="0"/>
              <w:spacing w:before="0" w:after="0"/>
              <w:ind w:left="0" w:right="0" w:hanging="0"/>
              <w:jc w:val="left"/>
              <w:rPr/>
            </w:pPr>
            <w:r>
              <w:rPr/>
              <w:t> </w:t>
            </w:r>
          </w:p>
        </w:tc>
        <w:tc>
          <w:tcPr>
            <w:tcW w:w="1025" w:type="dxa"/>
            <w:tcBorders/>
            <w:shd w:fill="CCEEFF" w:val="clear"/>
            <w:vAlign w:val="bottom"/>
          </w:tcPr>
          <w:p>
            <w:pPr>
              <w:pStyle w:val="TableContents"/>
              <w:bidi w:val="0"/>
              <w:spacing w:before="0" w:after="283"/>
              <w:jc w:val="right"/>
              <w:rPr>
                <w:rFonts w:ascii="Times New Roman" w:hAnsi="Times New Roman"/>
                <w:sz w:val="20"/>
              </w:rPr>
            </w:pPr>
            <w:r>
              <w:rPr>
                <w:rFonts w:ascii="Times New Roman" w:hAnsi="Times New Roman"/>
                <w:sz w:val="20"/>
              </w:rPr>
              <w:t xml:space="preserve">(1,297,923) </w:t>
            </w:r>
          </w:p>
        </w:tc>
      </w:tr>
      <w:tr>
        <w:trPr/>
        <w:tc>
          <w:tcPr>
            <w:tcW w:w="3650" w:type="dxa"/>
            <w:tcBorders/>
            <w:vAlign w:val="bottom"/>
          </w:tcPr>
          <w:p>
            <w:pPr>
              <w:pStyle w:val="TableContents"/>
              <w:bidi w:val="0"/>
              <w:spacing w:before="0" w:after="0"/>
              <w:ind w:left="0" w:right="0" w:hanging="0"/>
              <w:jc w:val="left"/>
              <w:rPr>
                <w:rFonts w:cs="Times New Roman"/>
                <w:szCs w:val="20"/>
              </w:rPr>
            </w:pPr>
            <w:r>
              <w:rPr>
                <w:rFonts w:cs="Times New Roman"/>
                <w:szCs w:val="20"/>
              </w:rPr>
              <w:t>﻿</w:t>
            </w:r>
          </w:p>
        </w:tc>
        <w:tc>
          <w:tcPr>
            <w:tcW w:w="125" w:type="dxa"/>
            <w:tcBorders/>
            <w:vAlign w:val="bottom"/>
          </w:tcPr>
          <w:p>
            <w:pPr>
              <w:pStyle w:val="TableContents"/>
              <w:bidi w:val="0"/>
              <w:spacing w:before="0" w:after="0"/>
              <w:ind w:left="0" w:right="0" w:hanging="0"/>
              <w:jc w:val="left"/>
              <w:rPr/>
            </w:pPr>
            <w:r>
              <w:rPr/>
              <w:t> </w:t>
            </w:r>
          </w:p>
        </w:tc>
        <w:tc>
          <w:tcPr>
            <w:tcW w:w="935" w:type="dxa"/>
            <w:tcBorders/>
            <w:vAlign w:val="bottom"/>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125" w:type="dxa"/>
            <w:tcBorders/>
            <w:vAlign w:val="bottom"/>
          </w:tcPr>
          <w:p>
            <w:pPr>
              <w:pStyle w:val="TableContents"/>
              <w:bidi w:val="0"/>
              <w:spacing w:before="0" w:after="0"/>
              <w:ind w:left="0" w:right="0" w:hanging="0"/>
              <w:jc w:val="left"/>
              <w:rPr/>
            </w:pPr>
            <w:r>
              <w:rPr/>
              <w:t> </w:t>
            </w:r>
          </w:p>
        </w:tc>
        <w:tc>
          <w:tcPr>
            <w:tcW w:w="935" w:type="dxa"/>
            <w:tcBorders/>
            <w:vAlign w:val="bottom"/>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right"/>
              <w:rPr/>
            </w:pPr>
            <w:r>
              <w:rPr/>
              <w:t> </w:t>
            </w:r>
          </w:p>
        </w:tc>
        <w:tc>
          <w:tcPr>
            <w:tcW w:w="125" w:type="dxa"/>
            <w:tcBorders/>
            <w:vAlign w:val="bottom"/>
          </w:tcPr>
          <w:p>
            <w:pPr>
              <w:pStyle w:val="TableContents"/>
              <w:bidi w:val="0"/>
              <w:spacing w:before="0" w:after="0"/>
              <w:ind w:left="0" w:right="0" w:hanging="0"/>
              <w:jc w:val="left"/>
              <w:rPr/>
            </w:pPr>
            <w:r>
              <w:rPr/>
              <w:t> </w:t>
            </w:r>
          </w:p>
        </w:tc>
        <w:tc>
          <w:tcPr>
            <w:tcW w:w="1010" w:type="dxa"/>
            <w:tcBorders/>
            <w:vAlign w:val="bottom"/>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125" w:type="dxa"/>
            <w:tcBorders/>
            <w:vAlign w:val="bottom"/>
          </w:tcPr>
          <w:p>
            <w:pPr>
              <w:pStyle w:val="TableContents"/>
              <w:bidi w:val="0"/>
              <w:spacing w:before="0" w:after="0"/>
              <w:ind w:left="0" w:right="0" w:hanging="0"/>
              <w:jc w:val="left"/>
              <w:rPr/>
            </w:pPr>
            <w:r>
              <w:rPr/>
              <w:t> </w:t>
            </w:r>
          </w:p>
        </w:tc>
        <w:tc>
          <w:tcPr>
            <w:tcW w:w="1025" w:type="dxa"/>
            <w:tcBorders/>
            <w:vAlign w:val="bottom"/>
          </w:tcPr>
          <w:p>
            <w:pPr>
              <w:pStyle w:val="TableContents"/>
              <w:bidi w:val="0"/>
              <w:spacing w:before="0" w:after="0"/>
              <w:ind w:left="0" w:right="0" w:hanging="0"/>
              <w:jc w:val="left"/>
              <w:rPr/>
            </w:pPr>
            <w:r>
              <w:rPr/>
              <w:t> </w:t>
            </w:r>
          </w:p>
        </w:tc>
      </w:tr>
      <w:tr>
        <w:trPr/>
        <w:tc>
          <w:tcPr>
            <w:tcW w:w="3650" w:type="dxa"/>
            <w:tcBorders/>
            <w:shd w:fill="CCEEFF" w:val="clear"/>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Other income (expense):</w:t>
            </w:r>
          </w:p>
        </w:tc>
        <w:tc>
          <w:tcPr>
            <w:tcW w:w="125" w:type="dxa"/>
            <w:tcBorders/>
            <w:shd w:fill="CCEEFF" w:val="clear"/>
            <w:vAlign w:val="bottom"/>
          </w:tcPr>
          <w:p>
            <w:pPr>
              <w:pStyle w:val="TableContents"/>
              <w:bidi w:val="0"/>
              <w:spacing w:before="0" w:after="0"/>
              <w:ind w:left="0" w:right="0" w:hanging="0"/>
              <w:jc w:val="left"/>
              <w:rPr/>
            </w:pPr>
            <w:r>
              <w:rPr/>
              <w:t> </w:t>
            </w:r>
          </w:p>
        </w:tc>
        <w:tc>
          <w:tcPr>
            <w:tcW w:w="935" w:type="dxa"/>
            <w:tcBorders/>
            <w:shd w:fill="CCEEFF" w:val="clear"/>
            <w:vAlign w:val="bottom"/>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bottom"/>
          </w:tcPr>
          <w:p>
            <w:pPr>
              <w:pStyle w:val="TableContents"/>
              <w:bidi w:val="0"/>
              <w:spacing w:before="0" w:after="0"/>
              <w:ind w:left="0" w:right="0" w:hanging="0"/>
              <w:jc w:val="left"/>
              <w:rPr/>
            </w:pPr>
            <w:r>
              <w:rPr/>
              <w:t> </w:t>
            </w:r>
          </w:p>
        </w:tc>
        <w:tc>
          <w:tcPr>
            <w:tcW w:w="935" w:type="dxa"/>
            <w:tcBorders/>
            <w:shd w:fill="CCEEFF" w:val="clear"/>
            <w:vAlign w:val="bottom"/>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right"/>
              <w:rPr/>
            </w:pPr>
            <w:r>
              <w:rPr/>
              <w:t> </w:t>
            </w:r>
          </w:p>
        </w:tc>
        <w:tc>
          <w:tcPr>
            <w:tcW w:w="125" w:type="dxa"/>
            <w:tcBorders/>
            <w:shd w:fill="CCEEFF" w:val="clear"/>
            <w:vAlign w:val="bottom"/>
          </w:tcPr>
          <w:p>
            <w:pPr>
              <w:pStyle w:val="TableContents"/>
              <w:bidi w:val="0"/>
              <w:spacing w:before="0" w:after="0"/>
              <w:ind w:left="0" w:right="0" w:hanging="0"/>
              <w:jc w:val="left"/>
              <w:rPr/>
            </w:pPr>
            <w:r>
              <w:rPr/>
              <w:t> </w:t>
            </w:r>
          </w:p>
        </w:tc>
        <w:tc>
          <w:tcPr>
            <w:tcW w:w="1010" w:type="dxa"/>
            <w:tcBorders/>
            <w:shd w:fill="CCEEFF" w:val="clear"/>
            <w:vAlign w:val="bottom"/>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bottom"/>
          </w:tcPr>
          <w:p>
            <w:pPr>
              <w:pStyle w:val="TableContents"/>
              <w:bidi w:val="0"/>
              <w:spacing w:before="0" w:after="0"/>
              <w:ind w:left="0" w:right="0" w:hanging="0"/>
              <w:jc w:val="left"/>
              <w:rPr/>
            </w:pPr>
            <w:r>
              <w:rPr/>
              <w:t> </w:t>
            </w:r>
          </w:p>
        </w:tc>
        <w:tc>
          <w:tcPr>
            <w:tcW w:w="1025" w:type="dxa"/>
            <w:tcBorders/>
            <w:shd w:fill="CCEEFF" w:val="clear"/>
            <w:vAlign w:val="bottom"/>
          </w:tcPr>
          <w:p>
            <w:pPr>
              <w:pStyle w:val="TableContents"/>
              <w:bidi w:val="0"/>
              <w:spacing w:before="0" w:after="0"/>
              <w:ind w:left="0" w:right="0" w:hanging="0"/>
              <w:jc w:val="left"/>
              <w:rPr/>
            </w:pPr>
            <w:r>
              <w:rPr/>
              <w:t> </w:t>
            </w:r>
          </w:p>
        </w:tc>
      </w:tr>
      <w:tr>
        <w:trPr/>
        <w:tc>
          <w:tcPr>
            <w:tcW w:w="3650" w:type="dxa"/>
            <w:tcBorders/>
            <w:vAlign w:val="bottom"/>
          </w:tcPr>
          <w:p>
            <w:pPr>
              <w:pStyle w:val="TableContents"/>
              <w:bidi w:val="0"/>
              <w:spacing w:before="0" w:after="0"/>
              <w:ind w:left="120" w:right="0" w:hanging="0"/>
              <w:jc w:val="left"/>
              <w:rPr>
                <w:rFonts w:ascii="Times New Roman" w:hAnsi="Times New Roman"/>
                <w:sz w:val="20"/>
              </w:rPr>
            </w:pPr>
            <w:r>
              <w:rPr>
                <w:rFonts w:ascii="Times New Roman" w:hAnsi="Times New Roman"/>
                <w:sz w:val="20"/>
              </w:rPr>
              <w:t>Interest income</w:t>
            </w:r>
          </w:p>
        </w:tc>
        <w:tc>
          <w:tcPr>
            <w:tcW w:w="125" w:type="dxa"/>
            <w:tcBorders/>
            <w:vAlign w:val="bottom"/>
          </w:tcPr>
          <w:p>
            <w:pPr>
              <w:pStyle w:val="TableContents"/>
              <w:bidi w:val="0"/>
              <w:spacing w:before="0" w:after="0"/>
              <w:ind w:left="0" w:right="0" w:hanging="0"/>
              <w:jc w:val="left"/>
              <w:rPr/>
            </w:pPr>
            <w:r>
              <w:rPr/>
              <w:t> </w:t>
            </w:r>
          </w:p>
        </w:tc>
        <w:tc>
          <w:tcPr>
            <w:tcW w:w="935" w:type="dxa"/>
            <w:tcBorders/>
            <w:vAlign w:val="bottom"/>
          </w:tcPr>
          <w:p>
            <w:pPr>
              <w:pStyle w:val="TableContents"/>
              <w:bidi w:val="0"/>
              <w:spacing w:before="0" w:after="283"/>
              <w:jc w:val="right"/>
              <w:rPr>
                <w:rFonts w:ascii="Times New Roman" w:hAnsi="Times New Roman"/>
                <w:sz w:val="20"/>
              </w:rPr>
            </w:pPr>
            <w:r>
              <w:rPr>
                <w:rFonts w:ascii="Times New Roman" w:hAnsi="Times New Roman"/>
                <w:sz w:val="20"/>
              </w:rPr>
              <w:t xml:space="preserve">174,875  </w:t>
            </w:r>
          </w:p>
        </w:tc>
        <w:tc>
          <w:tcPr>
            <w:tcW w:w="60" w:type="dxa"/>
            <w:tcBorders/>
            <w:vAlign w:val="center"/>
          </w:tcPr>
          <w:p>
            <w:pPr>
              <w:pStyle w:val="TableContents"/>
              <w:bidi w:val="0"/>
              <w:spacing w:before="0" w:after="0"/>
              <w:ind w:left="0" w:right="0" w:hanging="0"/>
              <w:jc w:val="left"/>
              <w:rPr/>
            </w:pPr>
            <w:r>
              <w:rPr/>
              <w:t> </w:t>
            </w:r>
          </w:p>
        </w:tc>
        <w:tc>
          <w:tcPr>
            <w:tcW w:w="125" w:type="dxa"/>
            <w:tcBorders/>
            <w:vAlign w:val="bottom"/>
          </w:tcPr>
          <w:p>
            <w:pPr>
              <w:pStyle w:val="TableContents"/>
              <w:bidi w:val="0"/>
              <w:spacing w:before="0" w:after="0"/>
              <w:ind w:left="0" w:right="0" w:hanging="0"/>
              <w:jc w:val="left"/>
              <w:rPr/>
            </w:pPr>
            <w:r>
              <w:rPr/>
              <w:t> </w:t>
            </w:r>
          </w:p>
        </w:tc>
        <w:tc>
          <w:tcPr>
            <w:tcW w:w="935" w:type="dxa"/>
            <w:tcBorders/>
            <w:vAlign w:val="bottom"/>
          </w:tcPr>
          <w:p>
            <w:pPr>
              <w:pStyle w:val="TableContents"/>
              <w:bidi w:val="0"/>
              <w:spacing w:before="0" w:after="283"/>
              <w:jc w:val="right"/>
              <w:rPr>
                <w:rFonts w:ascii="Times New Roman" w:hAnsi="Times New Roman"/>
                <w:sz w:val="20"/>
              </w:rPr>
            </w:pPr>
            <w:r>
              <w:rPr>
                <w:rFonts w:ascii="Times New Roman" w:hAnsi="Times New Roman"/>
                <w:sz w:val="20"/>
              </w:rPr>
              <w:t xml:space="preserve">208,175  </w:t>
            </w:r>
          </w:p>
        </w:tc>
        <w:tc>
          <w:tcPr>
            <w:tcW w:w="60" w:type="dxa"/>
            <w:tcBorders/>
            <w:vAlign w:val="center"/>
          </w:tcPr>
          <w:p>
            <w:pPr>
              <w:pStyle w:val="TableContents"/>
              <w:bidi w:val="0"/>
              <w:spacing w:before="0" w:after="0"/>
              <w:ind w:left="0" w:right="0" w:hanging="0"/>
              <w:jc w:val="right"/>
              <w:rPr/>
            </w:pPr>
            <w:r>
              <w:rPr/>
              <w:t> </w:t>
            </w:r>
          </w:p>
        </w:tc>
        <w:tc>
          <w:tcPr>
            <w:tcW w:w="125" w:type="dxa"/>
            <w:tcBorders/>
            <w:vAlign w:val="bottom"/>
          </w:tcPr>
          <w:p>
            <w:pPr>
              <w:pStyle w:val="TableContents"/>
              <w:bidi w:val="0"/>
              <w:spacing w:before="0" w:after="0"/>
              <w:ind w:left="0" w:right="0" w:hanging="0"/>
              <w:jc w:val="left"/>
              <w:rPr/>
            </w:pPr>
            <w:r>
              <w:rPr/>
              <w:t> </w:t>
            </w:r>
          </w:p>
        </w:tc>
        <w:tc>
          <w:tcPr>
            <w:tcW w:w="1010" w:type="dxa"/>
            <w:tcBorders/>
            <w:vAlign w:val="bottom"/>
          </w:tcPr>
          <w:p>
            <w:pPr>
              <w:pStyle w:val="TableContents"/>
              <w:bidi w:val="0"/>
              <w:spacing w:before="0" w:after="283"/>
              <w:jc w:val="right"/>
              <w:rPr>
                <w:rFonts w:ascii="Times New Roman" w:hAnsi="Times New Roman"/>
                <w:sz w:val="20"/>
              </w:rPr>
            </w:pPr>
            <w:r>
              <w:rPr>
                <w:rFonts w:ascii="Times New Roman" w:hAnsi="Times New Roman"/>
                <w:sz w:val="20"/>
              </w:rPr>
              <w:t xml:space="preserve">670,487  </w:t>
            </w:r>
          </w:p>
        </w:tc>
        <w:tc>
          <w:tcPr>
            <w:tcW w:w="60" w:type="dxa"/>
            <w:tcBorders/>
            <w:vAlign w:val="center"/>
          </w:tcPr>
          <w:p>
            <w:pPr>
              <w:pStyle w:val="TableContents"/>
              <w:bidi w:val="0"/>
              <w:spacing w:before="0" w:after="0"/>
              <w:ind w:left="0" w:right="0" w:hanging="0"/>
              <w:jc w:val="left"/>
              <w:rPr/>
            </w:pPr>
            <w:r>
              <w:rPr/>
              <w:t> </w:t>
            </w:r>
          </w:p>
        </w:tc>
        <w:tc>
          <w:tcPr>
            <w:tcW w:w="125" w:type="dxa"/>
            <w:tcBorders/>
            <w:vAlign w:val="bottom"/>
          </w:tcPr>
          <w:p>
            <w:pPr>
              <w:pStyle w:val="TableContents"/>
              <w:bidi w:val="0"/>
              <w:spacing w:before="0" w:after="0"/>
              <w:ind w:left="0" w:right="0" w:hanging="0"/>
              <w:jc w:val="left"/>
              <w:rPr/>
            </w:pPr>
            <w:r>
              <w:rPr/>
              <w:t> </w:t>
            </w:r>
          </w:p>
        </w:tc>
        <w:tc>
          <w:tcPr>
            <w:tcW w:w="1025" w:type="dxa"/>
            <w:tcBorders/>
            <w:vAlign w:val="bottom"/>
          </w:tcPr>
          <w:p>
            <w:pPr>
              <w:pStyle w:val="TableContents"/>
              <w:bidi w:val="0"/>
              <w:spacing w:before="0" w:after="283"/>
              <w:jc w:val="right"/>
              <w:rPr>
                <w:rFonts w:ascii="Times New Roman" w:hAnsi="Times New Roman"/>
                <w:sz w:val="20"/>
              </w:rPr>
            </w:pPr>
            <w:r>
              <w:rPr>
                <w:rFonts w:ascii="Times New Roman" w:hAnsi="Times New Roman"/>
                <w:sz w:val="20"/>
              </w:rPr>
              <w:t xml:space="preserve">667,219  </w:t>
            </w:r>
          </w:p>
        </w:tc>
      </w:tr>
      <w:tr>
        <w:trPr/>
        <w:tc>
          <w:tcPr>
            <w:tcW w:w="3650" w:type="dxa"/>
            <w:tcBorders/>
            <w:shd w:fill="CCEEFF" w:val="clear"/>
            <w:vAlign w:val="bottom"/>
          </w:tcPr>
          <w:p>
            <w:pPr>
              <w:pStyle w:val="TableContents"/>
              <w:bidi w:val="0"/>
              <w:spacing w:before="0" w:after="0"/>
              <w:ind w:left="120" w:right="0" w:hanging="0"/>
              <w:jc w:val="left"/>
              <w:rPr>
                <w:rFonts w:ascii="Times New Roman" w:hAnsi="Times New Roman"/>
                <w:sz w:val="20"/>
              </w:rPr>
            </w:pPr>
            <w:r>
              <w:rPr>
                <w:rFonts w:ascii="Times New Roman" w:hAnsi="Times New Roman"/>
                <w:sz w:val="20"/>
              </w:rPr>
              <w:t>Other income</w:t>
            </w:r>
          </w:p>
        </w:tc>
        <w:tc>
          <w:tcPr>
            <w:tcW w:w="125" w:type="dxa"/>
            <w:tcBorders/>
            <w:shd w:fill="CCEEFF" w:val="clear"/>
            <w:vAlign w:val="bottom"/>
          </w:tcPr>
          <w:p>
            <w:pPr>
              <w:pStyle w:val="TableContents"/>
              <w:bidi w:val="0"/>
              <w:spacing w:before="0" w:after="0"/>
              <w:ind w:left="0" w:right="0" w:hanging="0"/>
              <w:jc w:val="left"/>
              <w:rPr/>
            </w:pPr>
            <w:r>
              <w:rPr/>
              <w:t> </w:t>
            </w:r>
          </w:p>
        </w:tc>
        <w:tc>
          <w:tcPr>
            <w:tcW w:w="935" w:type="dxa"/>
            <w:tcBorders/>
            <w:shd w:fill="CCEEFF" w:val="clear"/>
            <w:vAlign w:val="bottom"/>
          </w:tcPr>
          <w:p>
            <w:pPr>
              <w:pStyle w:val="TableContents"/>
              <w:bidi w:val="0"/>
              <w:spacing w:before="0" w:after="0"/>
              <w:ind w:left="0" w:right="65" w:hanging="0"/>
              <w:jc w:val="righ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bottom"/>
          </w:tcPr>
          <w:p>
            <w:pPr>
              <w:pStyle w:val="TableContents"/>
              <w:bidi w:val="0"/>
              <w:spacing w:before="0" w:after="0"/>
              <w:ind w:left="0" w:right="0" w:hanging="0"/>
              <w:jc w:val="left"/>
              <w:rPr/>
            </w:pPr>
            <w:r>
              <w:rPr/>
              <w:t> </w:t>
            </w:r>
          </w:p>
        </w:tc>
        <w:tc>
          <w:tcPr>
            <w:tcW w:w="935" w:type="dxa"/>
            <w:tcBorders/>
            <w:shd w:fill="CCEEFF" w:val="clear"/>
            <w:vAlign w:val="bottom"/>
          </w:tcPr>
          <w:p>
            <w:pPr>
              <w:pStyle w:val="TableContents"/>
              <w:bidi w:val="0"/>
              <w:spacing w:before="0" w:after="0"/>
              <w:ind w:left="0" w:right="65" w:hanging="0"/>
              <w:jc w:val="right"/>
              <w:rPr/>
            </w:pPr>
            <w:r>
              <w:rPr/>
              <w:t> —</w:t>
            </w:r>
          </w:p>
        </w:tc>
        <w:tc>
          <w:tcPr>
            <w:tcW w:w="60" w:type="dxa"/>
            <w:tcBorders/>
            <w:shd w:fill="CCEEFF" w:val="clear"/>
            <w:vAlign w:val="center"/>
          </w:tcPr>
          <w:p>
            <w:pPr>
              <w:pStyle w:val="TableContents"/>
              <w:bidi w:val="0"/>
              <w:spacing w:before="0" w:after="0"/>
              <w:ind w:left="0" w:right="0" w:hanging="0"/>
              <w:jc w:val="right"/>
              <w:rPr/>
            </w:pPr>
            <w:r>
              <w:rPr/>
              <w:t> </w:t>
            </w:r>
          </w:p>
        </w:tc>
        <w:tc>
          <w:tcPr>
            <w:tcW w:w="125" w:type="dxa"/>
            <w:tcBorders/>
            <w:shd w:fill="CCEEFF" w:val="clear"/>
            <w:vAlign w:val="bottom"/>
          </w:tcPr>
          <w:p>
            <w:pPr>
              <w:pStyle w:val="TableContents"/>
              <w:bidi w:val="0"/>
              <w:spacing w:before="0" w:after="0"/>
              <w:ind w:left="0" w:right="0" w:hanging="0"/>
              <w:jc w:val="left"/>
              <w:rPr/>
            </w:pPr>
            <w:r>
              <w:rPr/>
              <w:t> </w:t>
            </w:r>
          </w:p>
        </w:tc>
        <w:tc>
          <w:tcPr>
            <w:tcW w:w="1010" w:type="dxa"/>
            <w:tcBorders/>
            <w:shd w:fill="CCEEFF" w:val="clear"/>
            <w:vAlign w:val="bottom"/>
          </w:tcPr>
          <w:p>
            <w:pPr>
              <w:pStyle w:val="TableContents"/>
              <w:bidi w:val="0"/>
              <w:spacing w:before="0" w:after="283"/>
              <w:jc w:val="right"/>
              <w:rPr>
                <w:rFonts w:ascii="Times New Roman" w:hAnsi="Times New Roman"/>
                <w:sz w:val="20"/>
              </w:rPr>
            </w:pPr>
            <w:r>
              <w:rPr>
                <w:rFonts w:ascii="Times New Roman" w:hAnsi="Times New Roman"/>
                <w:sz w:val="20"/>
              </w:rPr>
              <w:t xml:space="preserve">250,000 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bottom"/>
          </w:tcPr>
          <w:p>
            <w:pPr>
              <w:pStyle w:val="TableContents"/>
              <w:bidi w:val="0"/>
              <w:spacing w:before="0" w:after="0"/>
              <w:ind w:left="0" w:right="0" w:hanging="0"/>
              <w:jc w:val="left"/>
              <w:rPr/>
            </w:pPr>
            <w:r>
              <w:rPr/>
              <w:t> </w:t>
            </w:r>
          </w:p>
        </w:tc>
        <w:tc>
          <w:tcPr>
            <w:tcW w:w="1025" w:type="dxa"/>
            <w:tcBorders/>
            <w:shd w:fill="CCEEFF" w:val="clear"/>
            <w:vAlign w:val="bottom"/>
          </w:tcPr>
          <w:p>
            <w:pPr>
              <w:pStyle w:val="TableContents"/>
              <w:bidi w:val="0"/>
              <w:spacing w:before="0" w:after="0"/>
              <w:ind w:left="0" w:right="65" w:hanging="0"/>
              <w:jc w:val="right"/>
              <w:rPr/>
            </w:pPr>
            <w:r>
              <w:rPr/>
              <w:t> —</w:t>
            </w:r>
          </w:p>
        </w:tc>
      </w:tr>
      <w:tr>
        <w:trPr/>
        <w:tc>
          <w:tcPr>
            <w:tcW w:w="3650" w:type="dxa"/>
            <w:tcBorders/>
            <w:vAlign w:val="bottom"/>
          </w:tcPr>
          <w:p>
            <w:pPr>
              <w:pStyle w:val="TableContents"/>
              <w:bidi w:val="0"/>
              <w:spacing w:before="0" w:after="0"/>
              <w:ind w:left="120" w:right="0" w:hanging="0"/>
              <w:jc w:val="left"/>
              <w:rPr>
                <w:rFonts w:ascii="Times New Roman" w:hAnsi="Times New Roman"/>
                <w:sz w:val="20"/>
              </w:rPr>
            </w:pPr>
            <w:r>
              <w:rPr>
                <w:rFonts w:ascii="Times New Roman" w:hAnsi="Times New Roman"/>
                <w:sz w:val="20"/>
              </w:rPr>
              <w:t>Interest expense</w:t>
            </w:r>
          </w:p>
        </w:tc>
        <w:tc>
          <w:tcPr>
            <w:tcW w:w="125" w:type="dxa"/>
            <w:tcBorders>
              <w:bottom w:val="single" w:sz="8" w:space="0" w:color="000000"/>
            </w:tcBorders>
            <w:tcMar>
              <w:bottom w:w="28" w:type="dxa"/>
            </w:tcMar>
            <w:vAlign w:val="bottom"/>
          </w:tcPr>
          <w:p>
            <w:pPr>
              <w:pStyle w:val="TableContents"/>
              <w:bidi w:val="0"/>
              <w:spacing w:before="0" w:after="0"/>
              <w:ind w:left="0" w:right="0" w:hanging="0"/>
              <w:jc w:val="left"/>
              <w:rPr/>
            </w:pPr>
            <w:r>
              <w:rPr/>
              <w:t> </w:t>
            </w:r>
          </w:p>
        </w:tc>
        <w:tc>
          <w:tcPr>
            <w:tcW w:w="935" w:type="dxa"/>
            <w:tcBorders>
              <w:bottom w:val="single" w:sz="8" w:space="0" w:color="000000"/>
            </w:tcBorders>
            <w:tcMar>
              <w:bottom w:w="28" w:type="dxa"/>
            </w:tcMar>
            <w:vAlign w:val="bottom"/>
          </w:tcPr>
          <w:p>
            <w:pPr>
              <w:pStyle w:val="TableContents"/>
              <w:bidi w:val="0"/>
              <w:spacing w:before="0" w:after="283"/>
              <w:jc w:val="right"/>
              <w:rPr>
                <w:rFonts w:ascii="Times New Roman" w:hAnsi="Times New Roman"/>
                <w:sz w:val="20"/>
              </w:rPr>
            </w:pPr>
            <w:r>
              <w:rPr>
                <w:rFonts w:ascii="Times New Roman" w:hAnsi="Times New Roman"/>
                <w:sz w:val="20"/>
              </w:rPr>
              <w:t xml:space="preserve">(506) </w:t>
            </w:r>
          </w:p>
        </w:tc>
        <w:tc>
          <w:tcPr>
            <w:tcW w:w="60" w:type="dxa"/>
            <w:tcBorders/>
            <w:vAlign w:val="center"/>
          </w:tcPr>
          <w:p>
            <w:pPr>
              <w:pStyle w:val="TableContents"/>
              <w:bidi w:val="0"/>
              <w:spacing w:before="0" w:after="0"/>
              <w:ind w:left="0" w:right="0" w:hanging="0"/>
              <w:jc w:val="left"/>
              <w:rPr/>
            </w:pPr>
            <w:r>
              <w:rPr/>
              <w:t> </w:t>
            </w:r>
          </w:p>
        </w:tc>
        <w:tc>
          <w:tcPr>
            <w:tcW w:w="125" w:type="dxa"/>
            <w:tcBorders>
              <w:bottom w:val="single" w:sz="8" w:space="0" w:color="000000"/>
            </w:tcBorders>
            <w:tcMar>
              <w:bottom w:w="28" w:type="dxa"/>
            </w:tcMar>
            <w:vAlign w:val="bottom"/>
          </w:tcPr>
          <w:p>
            <w:pPr>
              <w:pStyle w:val="TableContents"/>
              <w:bidi w:val="0"/>
              <w:spacing w:before="0" w:after="0"/>
              <w:ind w:left="0" w:right="0" w:hanging="0"/>
              <w:jc w:val="left"/>
              <w:rPr/>
            </w:pPr>
            <w:r>
              <w:rPr/>
              <w:t> </w:t>
            </w:r>
          </w:p>
        </w:tc>
        <w:tc>
          <w:tcPr>
            <w:tcW w:w="935" w:type="dxa"/>
            <w:tcBorders>
              <w:bottom w:val="single" w:sz="8" w:space="0" w:color="000000"/>
            </w:tcBorders>
            <w:tcMar>
              <w:bottom w:w="28" w:type="dxa"/>
            </w:tcMar>
            <w:vAlign w:val="bottom"/>
          </w:tcPr>
          <w:p>
            <w:pPr>
              <w:pStyle w:val="TableContents"/>
              <w:bidi w:val="0"/>
              <w:spacing w:before="0" w:after="0"/>
              <w:ind w:left="0" w:right="65" w:hanging="0"/>
              <w:jc w:val="right"/>
              <w:rPr/>
            </w:pPr>
            <w:r>
              <w:rPr/>
              <w:t> —</w:t>
            </w:r>
          </w:p>
        </w:tc>
        <w:tc>
          <w:tcPr>
            <w:tcW w:w="60" w:type="dxa"/>
            <w:tcBorders/>
            <w:vAlign w:val="center"/>
          </w:tcPr>
          <w:p>
            <w:pPr>
              <w:pStyle w:val="TableContents"/>
              <w:bidi w:val="0"/>
              <w:spacing w:before="0" w:after="0"/>
              <w:ind w:left="0" w:right="0" w:hanging="0"/>
              <w:jc w:val="right"/>
              <w:rPr/>
            </w:pPr>
            <w:r>
              <w:rPr/>
              <w:t> </w:t>
            </w:r>
          </w:p>
        </w:tc>
        <w:tc>
          <w:tcPr>
            <w:tcW w:w="125" w:type="dxa"/>
            <w:tcBorders/>
            <w:vAlign w:val="bottom"/>
          </w:tcPr>
          <w:p>
            <w:pPr>
              <w:pStyle w:val="TableContents"/>
              <w:bidi w:val="0"/>
              <w:spacing w:before="0" w:after="0"/>
              <w:ind w:left="0" w:right="0" w:hanging="0"/>
              <w:jc w:val="left"/>
              <w:rPr/>
            </w:pPr>
            <w:r>
              <w:rPr/>
              <w:t> </w:t>
            </w:r>
          </w:p>
        </w:tc>
        <w:tc>
          <w:tcPr>
            <w:tcW w:w="1010" w:type="dxa"/>
            <w:tcBorders>
              <w:bottom w:val="single" w:sz="8" w:space="0" w:color="000000"/>
            </w:tcBorders>
            <w:tcMar>
              <w:bottom w:w="28" w:type="dxa"/>
            </w:tcMar>
            <w:vAlign w:val="bottom"/>
          </w:tcPr>
          <w:p>
            <w:pPr>
              <w:pStyle w:val="TableContents"/>
              <w:bidi w:val="0"/>
              <w:spacing w:before="0" w:after="283"/>
              <w:jc w:val="right"/>
              <w:rPr>
                <w:rFonts w:ascii="Times New Roman" w:hAnsi="Times New Roman"/>
                <w:sz w:val="20"/>
              </w:rPr>
            </w:pPr>
            <w:r>
              <w:rPr>
                <w:rFonts w:ascii="Times New Roman" w:hAnsi="Times New Roman"/>
                <w:sz w:val="20"/>
              </w:rPr>
              <w:t xml:space="preserve">(1,658) </w:t>
            </w:r>
          </w:p>
        </w:tc>
        <w:tc>
          <w:tcPr>
            <w:tcW w:w="60" w:type="dxa"/>
            <w:tcBorders/>
            <w:vAlign w:val="center"/>
          </w:tcPr>
          <w:p>
            <w:pPr>
              <w:pStyle w:val="TableContents"/>
              <w:bidi w:val="0"/>
              <w:spacing w:before="0" w:after="0"/>
              <w:ind w:left="0" w:right="0" w:hanging="0"/>
              <w:jc w:val="left"/>
              <w:rPr/>
            </w:pPr>
            <w:r>
              <w:rPr/>
              <w:t> </w:t>
            </w:r>
          </w:p>
        </w:tc>
        <w:tc>
          <w:tcPr>
            <w:tcW w:w="125" w:type="dxa"/>
            <w:tcBorders/>
            <w:vAlign w:val="bottom"/>
          </w:tcPr>
          <w:p>
            <w:pPr>
              <w:pStyle w:val="TableContents"/>
              <w:bidi w:val="0"/>
              <w:spacing w:before="0" w:after="0"/>
              <w:ind w:left="0" w:right="0" w:hanging="0"/>
              <w:jc w:val="left"/>
              <w:rPr/>
            </w:pPr>
            <w:r>
              <w:rPr/>
              <w:t> </w:t>
            </w:r>
          </w:p>
        </w:tc>
        <w:tc>
          <w:tcPr>
            <w:tcW w:w="1025" w:type="dxa"/>
            <w:tcBorders>
              <w:bottom w:val="single" w:sz="8" w:space="0" w:color="000000"/>
            </w:tcBorders>
            <w:tcMar>
              <w:bottom w:w="28" w:type="dxa"/>
            </w:tcMar>
            <w:vAlign w:val="bottom"/>
          </w:tcPr>
          <w:p>
            <w:pPr>
              <w:pStyle w:val="TableContents"/>
              <w:bidi w:val="0"/>
              <w:spacing w:before="0" w:after="0"/>
              <w:ind w:left="0" w:right="65" w:hanging="0"/>
              <w:jc w:val="right"/>
              <w:rPr/>
            </w:pPr>
            <w:r>
              <w:rPr/>
              <w:t> —</w:t>
            </w:r>
          </w:p>
        </w:tc>
      </w:tr>
      <w:tr>
        <w:trPr/>
        <w:tc>
          <w:tcPr>
            <w:tcW w:w="3650" w:type="dxa"/>
            <w:tcBorders/>
            <w:shd w:fill="CCEEFF" w:val="clear"/>
            <w:vAlign w:val="bottom"/>
          </w:tcPr>
          <w:p>
            <w:pPr>
              <w:pStyle w:val="TableContents"/>
              <w:bidi w:val="0"/>
              <w:spacing w:before="0" w:after="0"/>
              <w:ind w:left="240" w:right="0" w:hanging="0"/>
              <w:jc w:val="left"/>
              <w:rPr>
                <w:rFonts w:ascii="Times New Roman" w:hAnsi="Times New Roman"/>
                <w:sz w:val="20"/>
              </w:rPr>
            </w:pPr>
            <w:r>
              <w:rPr>
                <w:rFonts w:ascii="Times New Roman" w:hAnsi="Times New Roman"/>
                <w:sz w:val="20"/>
              </w:rPr>
              <w:t>Total other income, net</w:t>
            </w:r>
          </w:p>
        </w:tc>
        <w:tc>
          <w:tcPr>
            <w:tcW w:w="125" w:type="dxa"/>
            <w:tcBorders>
              <w:top w:val="single" w:sz="8" w:space="0" w:color="000000"/>
              <w:bottom w:val="single" w:sz="8" w:space="0" w:color="000000"/>
            </w:tcBorders>
            <w:shd w:fill="CCEEFF" w:val="clear"/>
            <w:tcMar>
              <w:top w:w="28" w:type="dxa"/>
              <w:bottom w:w="28" w:type="dxa"/>
            </w:tcMar>
            <w:vAlign w:val="bottom"/>
          </w:tcPr>
          <w:p>
            <w:pPr>
              <w:pStyle w:val="TableContents"/>
              <w:bidi w:val="0"/>
              <w:spacing w:before="0" w:after="0"/>
              <w:ind w:left="0" w:right="0" w:hanging="0"/>
              <w:jc w:val="left"/>
              <w:rPr/>
            </w:pPr>
            <w:r>
              <w:rPr/>
              <w:t> </w:t>
            </w:r>
          </w:p>
        </w:tc>
        <w:tc>
          <w:tcPr>
            <w:tcW w:w="935" w:type="dxa"/>
            <w:tcBorders>
              <w:top w:val="single" w:sz="8" w:space="0" w:color="000000"/>
              <w:bottom w:val="single" w:sz="8" w:space="0" w:color="000000"/>
            </w:tcBorders>
            <w:shd w:fill="CCEEFF" w:val="clear"/>
            <w:tcMar>
              <w:top w:w="28" w:type="dxa"/>
              <w:bottom w:w="28" w:type="dxa"/>
            </w:tcMar>
            <w:vAlign w:val="bottom"/>
          </w:tcPr>
          <w:p>
            <w:pPr>
              <w:pStyle w:val="TableContents"/>
              <w:bidi w:val="0"/>
              <w:spacing w:before="0" w:after="283"/>
              <w:jc w:val="right"/>
              <w:rPr>
                <w:rFonts w:ascii="Times New Roman" w:hAnsi="Times New Roman"/>
                <w:sz w:val="20"/>
              </w:rPr>
            </w:pPr>
            <w:r>
              <w:rPr>
                <w:rFonts w:ascii="Times New Roman" w:hAnsi="Times New Roman"/>
                <w:sz w:val="20"/>
              </w:rPr>
              <w:t xml:space="preserve">174,369 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top w:val="single" w:sz="8" w:space="0" w:color="000000"/>
              <w:bottom w:val="single" w:sz="8" w:space="0" w:color="000000"/>
            </w:tcBorders>
            <w:shd w:fill="CCEEFF" w:val="clear"/>
            <w:tcMar>
              <w:top w:w="28" w:type="dxa"/>
              <w:bottom w:w="28" w:type="dxa"/>
            </w:tcMar>
            <w:vAlign w:val="bottom"/>
          </w:tcPr>
          <w:p>
            <w:pPr>
              <w:pStyle w:val="TableContents"/>
              <w:bidi w:val="0"/>
              <w:spacing w:before="0" w:after="0"/>
              <w:ind w:left="0" w:right="0" w:hanging="0"/>
              <w:jc w:val="left"/>
              <w:rPr/>
            </w:pPr>
            <w:r>
              <w:rPr/>
              <w:t> </w:t>
            </w:r>
          </w:p>
        </w:tc>
        <w:tc>
          <w:tcPr>
            <w:tcW w:w="935" w:type="dxa"/>
            <w:tcBorders>
              <w:top w:val="single" w:sz="8" w:space="0" w:color="000000"/>
              <w:bottom w:val="single" w:sz="8" w:space="0" w:color="000000"/>
            </w:tcBorders>
            <w:shd w:fill="CCEEFF" w:val="clear"/>
            <w:tcMar>
              <w:top w:w="28" w:type="dxa"/>
              <w:bottom w:w="28" w:type="dxa"/>
            </w:tcMar>
            <w:vAlign w:val="bottom"/>
          </w:tcPr>
          <w:p>
            <w:pPr>
              <w:pStyle w:val="TableContents"/>
              <w:bidi w:val="0"/>
              <w:spacing w:before="0" w:after="283"/>
              <w:jc w:val="right"/>
              <w:rPr>
                <w:rFonts w:ascii="Times New Roman" w:hAnsi="Times New Roman"/>
                <w:sz w:val="20"/>
              </w:rPr>
            </w:pPr>
            <w:r>
              <w:rPr>
                <w:rFonts w:ascii="Times New Roman" w:hAnsi="Times New Roman"/>
                <w:sz w:val="20"/>
              </w:rPr>
              <w:t xml:space="preserve">208,175  </w:t>
            </w:r>
          </w:p>
        </w:tc>
        <w:tc>
          <w:tcPr>
            <w:tcW w:w="60" w:type="dxa"/>
            <w:tcBorders/>
            <w:shd w:fill="CCEEFF" w:val="clear"/>
            <w:vAlign w:val="center"/>
          </w:tcPr>
          <w:p>
            <w:pPr>
              <w:pStyle w:val="TableContents"/>
              <w:bidi w:val="0"/>
              <w:spacing w:before="0" w:after="0"/>
              <w:ind w:left="0" w:right="0" w:hanging="0"/>
              <w:jc w:val="right"/>
              <w:rPr/>
            </w:pPr>
            <w:r>
              <w:rPr/>
              <w:t> </w:t>
            </w:r>
          </w:p>
        </w:tc>
        <w:tc>
          <w:tcPr>
            <w:tcW w:w="125" w:type="dxa"/>
            <w:tcBorders>
              <w:bottom w:val="single" w:sz="8" w:space="0" w:color="000000"/>
            </w:tcBorders>
            <w:shd w:fill="CCEEFF" w:val="clear"/>
            <w:tcMar>
              <w:bottom w:w="28" w:type="dxa"/>
            </w:tcMar>
            <w:vAlign w:val="bottom"/>
          </w:tcPr>
          <w:p>
            <w:pPr>
              <w:pStyle w:val="TableContents"/>
              <w:bidi w:val="0"/>
              <w:spacing w:before="0" w:after="0"/>
              <w:ind w:left="0" w:right="0" w:hanging="0"/>
              <w:jc w:val="left"/>
              <w:rPr/>
            </w:pPr>
            <w:r>
              <w:rPr/>
              <w:t> </w:t>
            </w:r>
          </w:p>
        </w:tc>
        <w:tc>
          <w:tcPr>
            <w:tcW w:w="1010" w:type="dxa"/>
            <w:tcBorders>
              <w:top w:val="single" w:sz="8" w:space="0" w:color="000000"/>
              <w:bottom w:val="single" w:sz="8" w:space="0" w:color="000000"/>
            </w:tcBorders>
            <w:shd w:fill="CCEEFF" w:val="clear"/>
            <w:tcMar>
              <w:top w:w="28" w:type="dxa"/>
              <w:bottom w:w="28" w:type="dxa"/>
            </w:tcMar>
            <w:vAlign w:val="bottom"/>
          </w:tcPr>
          <w:p>
            <w:pPr>
              <w:pStyle w:val="TableContents"/>
              <w:bidi w:val="0"/>
              <w:spacing w:before="0" w:after="283"/>
              <w:jc w:val="right"/>
              <w:rPr>
                <w:rFonts w:ascii="Times New Roman" w:hAnsi="Times New Roman"/>
                <w:sz w:val="20"/>
              </w:rPr>
            </w:pPr>
            <w:r>
              <w:rPr>
                <w:rFonts w:ascii="Times New Roman" w:hAnsi="Times New Roman"/>
                <w:sz w:val="20"/>
              </w:rPr>
              <w:t xml:space="preserve">918,829 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8" w:space="0" w:color="000000"/>
            </w:tcBorders>
            <w:shd w:fill="CCEEFF" w:val="clear"/>
            <w:tcMar>
              <w:bottom w:w="28" w:type="dxa"/>
            </w:tcMar>
            <w:vAlign w:val="bottom"/>
          </w:tcPr>
          <w:p>
            <w:pPr>
              <w:pStyle w:val="TableContents"/>
              <w:bidi w:val="0"/>
              <w:spacing w:before="0" w:after="0"/>
              <w:ind w:left="0" w:right="0" w:hanging="0"/>
              <w:jc w:val="left"/>
              <w:rPr/>
            </w:pPr>
            <w:r>
              <w:rPr/>
              <w:t> </w:t>
            </w:r>
          </w:p>
        </w:tc>
        <w:tc>
          <w:tcPr>
            <w:tcW w:w="1025" w:type="dxa"/>
            <w:tcBorders>
              <w:top w:val="single" w:sz="8" w:space="0" w:color="000000"/>
              <w:bottom w:val="single" w:sz="8" w:space="0" w:color="000000"/>
            </w:tcBorders>
            <w:shd w:fill="CCEEFF" w:val="clear"/>
            <w:tcMar>
              <w:top w:w="28" w:type="dxa"/>
              <w:bottom w:w="28" w:type="dxa"/>
            </w:tcMar>
            <w:vAlign w:val="bottom"/>
          </w:tcPr>
          <w:p>
            <w:pPr>
              <w:pStyle w:val="TableContents"/>
              <w:bidi w:val="0"/>
              <w:spacing w:before="0" w:after="283"/>
              <w:jc w:val="right"/>
              <w:rPr>
                <w:rFonts w:ascii="Times New Roman" w:hAnsi="Times New Roman"/>
                <w:sz w:val="20"/>
              </w:rPr>
            </w:pPr>
            <w:r>
              <w:rPr>
                <w:rFonts w:ascii="Times New Roman" w:hAnsi="Times New Roman"/>
                <w:sz w:val="20"/>
              </w:rPr>
              <w:t xml:space="preserve">667,219  </w:t>
            </w:r>
          </w:p>
        </w:tc>
      </w:tr>
      <w:tr>
        <w:trPr/>
        <w:tc>
          <w:tcPr>
            <w:tcW w:w="3650" w:type="dxa"/>
            <w:tcBorders/>
            <w:vAlign w:val="bottom"/>
          </w:tcPr>
          <w:p>
            <w:pPr>
              <w:pStyle w:val="TableContents"/>
              <w:bidi w:val="0"/>
              <w:spacing w:before="0" w:after="0"/>
              <w:ind w:left="0" w:right="0" w:hanging="0"/>
              <w:jc w:val="left"/>
              <w:rPr>
                <w:rFonts w:cs="Times New Roman"/>
                <w:szCs w:val="20"/>
              </w:rPr>
            </w:pPr>
            <w:r>
              <w:rPr>
                <w:rFonts w:cs="Times New Roman"/>
                <w:szCs w:val="20"/>
              </w:rPr>
              <w:t>﻿</w:t>
            </w:r>
          </w:p>
        </w:tc>
        <w:tc>
          <w:tcPr>
            <w:tcW w:w="125" w:type="dxa"/>
            <w:tcBorders>
              <w:top w:val="single" w:sz="8" w:space="0" w:color="000000"/>
            </w:tcBorders>
            <w:tcMar>
              <w:top w:w="28" w:type="dxa"/>
            </w:tcMar>
            <w:vAlign w:val="bottom"/>
          </w:tcPr>
          <w:p>
            <w:pPr>
              <w:pStyle w:val="TableContents"/>
              <w:bidi w:val="0"/>
              <w:spacing w:before="0" w:after="0"/>
              <w:ind w:left="0" w:right="0" w:hanging="0"/>
              <w:jc w:val="left"/>
              <w:rPr/>
            </w:pPr>
            <w:r>
              <w:rPr/>
              <w:t> </w:t>
            </w:r>
          </w:p>
        </w:tc>
        <w:tc>
          <w:tcPr>
            <w:tcW w:w="935" w:type="dxa"/>
            <w:tcBorders>
              <w:top w:val="single" w:sz="8" w:space="0" w:color="000000"/>
            </w:tcBorders>
            <w:tcMar>
              <w:top w:w="28" w:type="dxa"/>
            </w:tcMar>
            <w:vAlign w:val="bottom"/>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125" w:type="dxa"/>
            <w:tcBorders>
              <w:top w:val="single" w:sz="8" w:space="0" w:color="000000"/>
            </w:tcBorders>
            <w:tcMar>
              <w:top w:w="28" w:type="dxa"/>
            </w:tcMar>
            <w:vAlign w:val="bottom"/>
          </w:tcPr>
          <w:p>
            <w:pPr>
              <w:pStyle w:val="TableContents"/>
              <w:bidi w:val="0"/>
              <w:spacing w:before="0" w:after="0"/>
              <w:ind w:left="0" w:right="0" w:hanging="0"/>
              <w:jc w:val="left"/>
              <w:rPr/>
            </w:pPr>
            <w:r>
              <w:rPr/>
              <w:t> </w:t>
            </w:r>
          </w:p>
        </w:tc>
        <w:tc>
          <w:tcPr>
            <w:tcW w:w="935" w:type="dxa"/>
            <w:tcBorders>
              <w:top w:val="single" w:sz="8" w:space="0" w:color="000000"/>
            </w:tcBorders>
            <w:tcMar>
              <w:top w:w="28" w:type="dxa"/>
            </w:tcMar>
            <w:vAlign w:val="bottom"/>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right"/>
              <w:rPr/>
            </w:pPr>
            <w:r>
              <w:rPr/>
              <w:t> </w:t>
            </w:r>
          </w:p>
        </w:tc>
        <w:tc>
          <w:tcPr>
            <w:tcW w:w="125" w:type="dxa"/>
            <w:tcBorders>
              <w:top w:val="single" w:sz="8" w:space="0" w:color="000000"/>
            </w:tcBorders>
            <w:tcMar>
              <w:top w:w="28" w:type="dxa"/>
            </w:tcMar>
            <w:vAlign w:val="bottom"/>
          </w:tcPr>
          <w:p>
            <w:pPr>
              <w:pStyle w:val="TableContents"/>
              <w:bidi w:val="0"/>
              <w:spacing w:before="0" w:after="0"/>
              <w:ind w:left="0" w:right="0" w:hanging="0"/>
              <w:jc w:val="left"/>
              <w:rPr/>
            </w:pPr>
            <w:r>
              <w:rPr/>
              <w:t> </w:t>
            </w:r>
          </w:p>
        </w:tc>
        <w:tc>
          <w:tcPr>
            <w:tcW w:w="1010" w:type="dxa"/>
            <w:tcBorders>
              <w:top w:val="single" w:sz="8" w:space="0" w:color="000000"/>
            </w:tcBorders>
            <w:tcMar>
              <w:top w:w="28" w:type="dxa"/>
            </w:tcMar>
            <w:vAlign w:val="bottom"/>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125" w:type="dxa"/>
            <w:tcBorders>
              <w:top w:val="single" w:sz="8" w:space="0" w:color="000000"/>
            </w:tcBorders>
            <w:tcMar>
              <w:top w:w="28" w:type="dxa"/>
            </w:tcMar>
            <w:vAlign w:val="bottom"/>
          </w:tcPr>
          <w:p>
            <w:pPr>
              <w:pStyle w:val="TableContents"/>
              <w:bidi w:val="0"/>
              <w:spacing w:before="0" w:after="0"/>
              <w:ind w:left="0" w:right="0" w:hanging="0"/>
              <w:jc w:val="left"/>
              <w:rPr/>
            </w:pPr>
            <w:r>
              <w:rPr/>
              <w:t> </w:t>
            </w:r>
          </w:p>
        </w:tc>
        <w:tc>
          <w:tcPr>
            <w:tcW w:w="1025" w:type="dxa"/>
            <w:tcBorders>
              <w:top w:val="single" w:sz="8" w:space="0" w:color="000000"/>
            </w:tcBorders>
            <w:tcMar>
              <w:top w:w="28" w:type="dxa"/>
            </w:tcMar>
            <w:vAlign w:val="bottom"/>
          </w:tcPr>
          <w:p>
            <w:pPr>
              <w:pStyle w:val="TableContents"/>
              <w:bidi w:val="0"/>
              <w:spacing w:before="0" w:after="0"/>
              <w:ind w:left="0" w:right="0" w:hanging="0"/>
              <w:jc w:val="left"/>
              <w:rPr/>
            </w:pPr>
            <w:r>
              <w:rPr/>
              <w:t> </w:t>
            </w:r>
          </w:p>
        </w:tc>
      </w:tr>
      <w:tr>
        <w:trPr/>
        <w:tc>
          <w:tcPr>
            <w:tcW w:w="3650" w:type="dxa"/>
            <w:tcBorders/>
            <w:shd w:fill="CCEEFF" w:val="clear"/>
            <w:vAlign w:val="bottom"/>
          </w:tcPr>
          <w:p>
            <w:pPr>
              <w:pStyle w:val="TableContents"/>
              <w:bidi w:val="0"/>
              <w:spacing w:before="0" w:after="0"/>
              <w:ind w:left="240" w:right="0" w:hanging="0"/>
              <w:jc w:val="left"/>
              <w:rPr>
                <w:rFonts w:ascii="Times New Roman" w:hAnsi="Times New Roman"/>
                <w:sz w:val="20"/>
              </w:rPr>
            </w:pPr>
            <w:r>
              <w:rPr>
                <w:rFonts w:ascii="Times New Roman" w:hAnsi="Times New Roman"/>
                <w:sz w:val="20"/>
              </w:rPr>
              <w:t>Loss before income tax provision</w:t>
            </w:r>
          </w:p>
        </w:tc>
        <w:tc>
          <w:tcPr>
            <w:tcW w:w="125" w:type="dxa"/>
            <w:tcBorders/>
            <w:shd w:fill="CCEEFF" w:val="clear"/>
            <w:vAlign w:val="bottom"/>
          </w:tcPr>
          <w:p>
            <w:pPr>
              <w:pStyle w:val="TableContents"/>
              <w:bidi w:val="0"/>
              <w:spacing w:before="0" w:after="0"/>
              <w:ind w:left="0" w:right="0" w:hanging="0"/>
              <w:jc w:val="left"/>
              <w:rPr/>
            </w:pPr>
            <w:r>
              <w:rPr/>
              <w:t> </w:t>
            </w:r>
          </w:p>
        </w:tc>
        <w:tc>
          <w:tcPr>
            <w:tcW w:w="935" w:type="dxa"/>
            <w:tcBorders/>
            <w:shd w:fill="CCEEFF" w:val="clear"/>
            <w:vAlign w:val="bottom"/>
          </w:tcPr>
          <w:p>
            <w:pPr>
              <w:pStyle w:val="TableContents"/>
              <w:bidi w:val="0"/>
              <w:spacing w:before="0" w:after="283"/>
              <w:jc w:val="right"/>
              <w:rPr>
                <w:rFonts w:ascii="Times New Roman" w:hAnsi="Times New Roman"/>
                <w:sz w:val="20"/>
              </w:rPr>
            </w:pPr>
            <w:r>
              <w:rPr>
                <w:rFonts w:ascii="Times New Roman" w:hAnsi="Times New Roman"/>
                <w:sz w:val="20"/>
              </w:rPr>
              <w:t xml:space="preserve">(544,762)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bottom"/>
          </w:tcPr>
          <w:p>
            <w:pPr>
              <w:pStyle w:val="TableContents"/>
              <w:bidi w:val="0"/>
              <w:spacing w:before="0" w:after="0"/>
              <w:ind w:left="0" w:right="0" w:hanging="0"/>
              <w:jc w:val="left"/>
              <w:rPr/>
            </w:pPr>
            <w:r>
              <w:rPr/>
              <w:t> </w:t>
            </w:r>
          </w:p>
        </w:tc>
        <w:tc>
          <w:tcPr>
            <w:tcW w:w="935" w:type="dxa"/>
            <w:tcBorders/>
            <w:shd w:fill="CCEEFF" w:val="clear"/>
            <w:vAlign w:val="bottom"/>
          </w:tcPr>
          <w:p>
            <w:pPr>
              <w:pStyle w:val="TableContents"/>
              <w:bidi w:val="0"/>
              <w:spacing w:before="0" w:after="283"/>
              <w:jc w:val="right"/>
              <w:rPr>
                <w:rFonts w:ascii="Times New Roman" w:hAnsi="Times New Roman"/>
                <w:sz w:val="20"/>
              </w:rPr>
            </w:pPr>
            <w:r>
              <w:rPr>
                <w:rFonts w:ascii="Times New Roman" w:hAnsi="Times New Roman"/>
                <w:sz w:val="20"/>
              </w:rPr>
              <w:t xml:space="preserve">(310,831) </w:t>
            </w:r>
          </w:p>
        </w:tc>
        <w:tc>
          <w:tcPr>
            <w:tcW w:w="60" w:type="dxa"/>
            <w:tcBorders/>
            <w:shd w:fill="CCEEFF" w:val="clear"/>
            <w:vAlign w:val="center"/>
          </w:tcPr>
          <w:p>
            <w:pPr>
              <w:pStyle w:val="TableContents"/>
              <w:bidi w:val="0"/>
              <w:spacing w:before="0" w:after="0"/>
              <w:ind w:left="0" w:right="0" w:hanging="0"/>
              <w:jc w:val="right"/>
              <w:rPr/>
            </w:pPr>
            <w:r>
              <w:rPr/>
              <w:t> </w:t>
            </w:r>
          </w:p>
        </w:tc>
        <w:tc>
          <w:tcPr>
            <w:tcW w:w="125" w:type="dxa"/>
            <w:tcBorders/>
            <w:shd w:fill="CCEEFF" w:val="clear"/>
            <w:vAlign w:val="bottom"/>
          </w:tcPr>
          <w:p>
            <w:pPr>
              <w:pStyle w:val="TableContents"/>
              <w:bidi w:val="0"/>
              <w:spacing w:before="0" w:after="0"/>
              <w:ind w:left="0" w:right="0" w:hanging="0"/>
              <w:jc w:val="left"/>
              <w:rPr/>
            </w:pPr>
            <w:r>
              <w:rPr/>
              <w:t> </w:t>
            </w:r>
          </w:p>
        </w:tc>
        <w:tc>
          <w:tcPr>
            <w:tcW w:w="1010" w:type="dxa"/>
            <w:tcBorders/>
            <w:shd w:fill="CCEEFF" w:val="clear"/>
            <w:vAlign w:val="bottom"/>
          </w:tcPr>
          <w:p>
            <w:pPr>
              <w:pStyle w:val="TableContents"/>
              <w:bidi w:val="0"/>
              <w:spacing w:before="0" w:after="283"/>
              <w:jc w:val="right"/>
              <w:rPr>
                <w:rFonts w:ascii="Times New Roman" w:hAnsi="Times New Roman"/>
                <w:sz w:val="20"/>
              </w:rPr>
            </w:pPr>
            <w:r>
              <w:rPr>
                <w:rFonts w:ascii="Times New Roman" w:hAnsi="Times New Roman"/>
                <w:sz w:val="20"/>
              </w:rPr>
              <w:t xml:space="preserve">(860,920)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bottom"/>
          </w:tcPr>
          <w:p>
            <w:pPr>
              <w:pStyle w:val="TableContents"/>
              <w:bidi w:val="0"/>
              <w:spacing w:before="0" w:after="0"/>
              <w:ind w:left="0" w:right="0" w:hanging="0"/>
              <w:jc w:val="left"/>
              <w:rPr/>
            </w:pPr>
            <w:r>
              <w:rPr/>
              <w:t> </w:t>
            </w:r>
          </w:p>
        </w:tc>
        <w:tc>
          <w:tcPr>
            <w:tcW w:w="1025" w:type="dxa"/>
            <w:tcBorders/>
            <w:shd w:fill="CCEEFF" w:val="clear"/>
            <w:vAlign w:val="bottom"/>
          </w:tcPr>
          <w:p>
            <w:pPr>
              <w:pStyle w:val="TableContents"/>
              <w:bidi w:val="0"/>
              <w:spacing w:before="0" w:after="283"/>
              <w:jc w:val="right"/>
              <w:rPr>
                <w:rFonts w:ascii="Times New Roman" w:hAnsi="Times New Roman"/>
                <w:sz w:val="20"/>
              </w:rPr>
            </w:pPr>
            <w:r>
              <w:rPr>
                <w:rFonts w:ascii="Times New Roman" w:hAnsi="Times New Roman"/>
                <w:sz w:val="20"/>
              </w:rPr>
              <w:t xml:space="preserve">(630,704) </w:t>
            </w:r>
          </w:p>
        </w:tc>
      </w:tr>
      <w:tr>
        <w:trPr/>
        <w:tc>
          <w:tcPr>
            <w:tcW w:w="3650" w:type="dxa"/>
            <w:tcBorders/>
            <w:vAlign w:val="bottom"/>
          </w:tcPr>
          <w:p>
            <w:pPr>
              <w:pStyle w:val="TableContents"/>
              <w:bidi w:val="0"/>
              <w:spacing w:before="0" w:after="0"/>
              <w:ind w:left="0" w:right="0" w:hanging="0"/>
              <w:jc w:val="left"/>
              <w:rPr>
                <w:rFonts w:cs="Times New Roman"/>
                <w:szCs w:val="20"/>
              </w:rPr>
            </w:pPr>
            <w:r>
              <w:rPr>
                <w:rFonts w:cs="Times New Roman"/>
                <w:szCs w:val="20"/>
              </w:rPr>
              <w:t>﻿</w:t>
            </w:r>
          </w:p>
        </w:tc>
        <w:tc>
          <w:tcPr>
            <w:tcW w:w="125" w:type="dxa"/>
            <w:tcBorders/>
            <w:vAlign w:val="bottom"/>
          </w:tcPr>
          <w:p>
            <w:pPr>
              <w:pStyle w:val="TableContents"/>
              <w:bidi w:val="0"/>
              <w:spacing w:before="0" w:after="0"/>
              <w:ind w:left="0" w:right="0" w:hanging="0"/>
              <w:jc w:val="left"/>
              <w:rPr/>
            </w:pPr>
            <w:r>
              <w:rPr/>
              <w:t> </w:t>
            </w:r>
          </w:p>
        </w:tc>
        <w:tc>
          <w:tcPr>
            <w:tcW w:w="935" w:type="dxa"/>
            <w:tcBorders/>
            <w:vAlign w:val="bottom"/>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125" w:type="dxa"/>
            <w:tcBorders/>
            <w:vAlign w:val="bottom"/>
          </w:tcPr>
          <w:p>
            <w:pPr>
              <w:pStyle w:val="TableContents"/>
              <w:bidi w:val="0"/>
              <w:spacing w:before="0" w:after="0"/>
              <w:ind w:left="0" w:right="0" w:hanging="0"/>
              <w:jc w:val="left"/>
              <w:rPr/>
            </w:pPr>
            <w:r>
              <w:rPr/>
              <w:t> </w:t>
            </w:r>
          </w:p>
        </w:tc>
        <w:tc>
          <w:tcPr>
            <w:tcW w:w="935" w:type="dxa"/>
            <w:tcBorders/>
            <w:vAlign w:val="bottom"/>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125" w:type="dxa"/>
            <w:tcBorders/>
            <w:vAlign w:val="bottom"/>
          </w:tcPr>
          <w:p>
            <w:pPr>
              <w:pStyle w:val="TableContents"/>
              <w:bidi w:val="0"/>
              <w:spacing w:before="0" w:after="0"/>
              <w:ind w:left="0" w:right="0" w:hanging="0"/>
              <w:jc w:val="left"/>
              <w:rPr/>
            </w:pPr>
            <w:r>
              <w:rPr/>
              <w:t> </w:t>
            </w:r>
          </w:p>
        </w:tc>
        <w:tc>
          <w:tcPr>
            <w:tcW w:w="1010" w:type="dxa"/>
            <w:tcBorders/>
            <w:vAlign w:val="bottom"/>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125" w:type="dxa"/>
            <w:tcBorders/>
            <w:vAlign w:val="bottom"/>
          </w:tcPr>
          <w:p>
            <w:pPr>
              <w:pStyle w:val="TableContents"/>
              <w:bidi w:val="0"/>
              <w:spacing w:before="0" w:after="0"/>
              <w:ind w:left="0" w:right="0" w:hanging="0"/>
              <w:jc w:val="left"/>
              <w:rPr/>
            </w:pPr>
            <w:r>
              <w:rPr/>
              <w:t> </w:t>
            </w:r>
          </w:p>
        </w:tc>
        <w:tc>
          <w:tcPr>
            <w:tcW w:w="1025" w:type="dxa"/>
            <w:tcBorders/>
            <w:vAlign w:val="bottom"/>
          </w:tcPr>
          <w:p>
            <w:pPr>
              <w:pStyle w:val="TableContents"/>
              <w:bidi w:val="0"/>
              <w:spacing w:before="0" w:after="0"/>
              <w:ind w:left="0" w:right="0" w:hanging="0"/>
              <w:jc w:val="left"/>
              <w:rPr/>
            </w:pPr>
            <w:r>
              <w:rPr/>
              <w:t> </w:t>
            </w:r>
          </w:p>
        </w:tc>
      </w:tr>
      <w:tr>
        <w:trPr/>
        <w:tc>
          <w:tcPr>
            <w:tcW w:w="3650" w:type="dxa"/>
            <w:tcBorders/>
            <w:shd w:fill="CCEEFF" w:val="clear"/>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Income tax provision</w:t>
            </w:r>
          </w:p>
        </w:tc>
        <w:tc>
          <w:tcPr>
            <w:tcW w:w="125" w:type="dxa"/>
            <w:tcBorders>
              <w:bottom w:val="single" w:sz="8" w:space="0" w:color="000000"/>
            </w:tcBorders>
            <w:shd w:fill="CCEEFF" w:val="clear"/>
            <w:tcMar>
              <w:bottom w:w="28" w:type="dxa"/>
            </w:tcMar>
            <w:vAlign w:val="bottom"/>
          </w:tcPr>
          <w:p>
            <w:pPr>
              <w:pStyle w:val="TableContents"/>
              <w:bidi w:val="0"/>
              <w:spacing w:before="0" w:after="0"/>
              <w:ind w:left="0" w:right="0" w:hanging="0"/>
              <w:jc w:val="left"/>
              <w:rPr/>
            </w:pPr>
            <w:r>
              <w:rPr/>
              <w:t> </w:t>
            </w:r>
          </w:p>
        </w:tc>
        <w:tc>
          <w:tcPr>
            <w:tcW w:w="935" w:type="dxa"/>
            <w:tcBorders>
              <w:bottom w:val="single" w:sz="8" w:space="0" w:color="000000"/>
            </w:tcBorders>
            <w:shd w:fill="CCEEFF" w:val="clear"/>
            <w:tcMar>
              <w:bottom w:w="28" w:type="dxa"/>
            </w:tcMar>
            <w:vAlign w:val="bottom"/>
          </w:tcPr>
          <w:p>
            <w:pPr>
              <w:pStyle w:val="TableContents"/>
              <w:bidi w:val="0"/>
              <w:spacing w:before="0" w:after="283"/>
              <w:jc w:val="right"/>
              <w:rPr>
                <w:rFonts w:ascii="Times New Roman" w:hAnsi="Times New Roman"/>
                <w:sz w:val="20"/>
              </w:rPr>
            </w:pPr>
            <w:r>
              <w:rPr>
                <w:rFonts w:ascii="Times New Roman" w:hAnsi="Times New Roman"/>
                <w:sz w:val="20"/>
              </w:rPr>
              <w:t xml:space="preserve">1,825 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8" w:space="0" w:color="000000"/>
            </w:tcBorders>
            <w:shd w:fill="CCEEFF" w:val="clear"/>
            <w:tcMar>
              <w:bottom w:w="28" w:type="dxa"/>
            </w:tcMar>
            <w:vAlign w:val="bottom"/>
          </w:tcPr>
          <w:p>
            <w:pPr>
              <w:pStyle w:val="TableContents"/>
              <w:bidi w:val="0"/>
              <w:spacing w:before="0" w:after="0"/>
              <w:ind w:left="0" w:right="0" w:hanging="0"/>
              <w:jc w:val="left"/>
              <w:rPr/>
            </w:pPr>
            <w:r>
              <w:rPr/>
              <w:t> </w:t>
            </w:r>
          </w:p>
        </w:tc>
        <w:tc>
          <w:tcPr>
            <w:tcW w:w="935" w:type="dxa"/>
            <w:tcBorders>
              <w:bottom w:val="single" w:sz="8" w:space="0" w:color="000000"/>
            </w:tcBorders>
            <w:shd w:fill="CCEEFF" w:val="clear"/>
            <w:tcMar>
              <w:bottom w:w="28" w:type="dxa"/>
            </w:tcMar>
            <w:vAlign w:val="bottom"/>
          </w:tcPr>
          <w:p>
            <w:pPr>
              <w:pStyle w:val="TableContents"/>
              <w:bidi w:val="0"/>
              <w:spacing w:before="0" w:after="283"/>
              <w:jc w:val="right"/>
              <w:rPr>
                <w:rFonts w:ascii="Times New Roman" w:hAnsi="Times New Roman"/>
                <w:sz w:val="20"/>
              </w:rPr>
            </w:pPr>
            <w:r>
              <w:rPr>
                <w:rFonts w:ascii="Times New Roman" w:hAnsi="Times New Roman"/>
                <w:sz w:val="20"/>
              </w:rPr>
              <w:t xml:space="preserve">5,911  </w:t>
            </w:r>
          </w:p>
        </w:tc>
        <w:tc>
          <w:tcPr>
            <w:tcW w:w="60" w:type="dxa"/>
            <w:tcBorders/>
            <w:shd w:fill="CCEEFF" w:val="clear"/>
            <w:vAlign w:val="center"/>
          </w:tcPr>
          <w:p>
            <w:pPr>
              <w:pStyle w:val="TableContents"/>
              <w:bidi w:val="0"/>
              <w:spacing w:before="0" w:after="0"/>
              <w:ind w:left="0" w:right="0" w:hanging="0"/>
              <w:jc w:val="right"/>
              <w:rPr/>
            </w:pPr>
            <w:r>
              <w:rPr/>
              <w:t> </w:t>
            </w:r>
          </w:p>
        </w:tc>
        <w:tc>
          <w:tcPr>
            <w:tcW w:w="125" w:type="dxa"/>
            <w:tcBorders>
              <w:bottom w:val="single" w:sz="8" w:space="0" w:color="000000"/>
            </w:tcBorders>
            <w:shd w:fill="CCEEFF" w:val="clear"/>
            <w:tcMar>
              <w:bottom w:w="28" w:type="dxa"/>
            </w:tcMar>
            <w:vAlign w:val="bottom"/>
          </w:tcPr>
          <w:p>
            <w:pPr>
              <w:pStyle w:val="TableContents"/>
              <w:bidi w:val="0"/>
              <w:spacing w:before="0" w:after="0"/>
              <w:ind w:left="0" w:right="0" w:hanging="0"/>
              <w:jc w:val="left"/>
              <w:rPr/>
            </w:pPr>
            <w:r>
              <w:rPr/>
              <w:t> </w:t>
            </w:r>
          </w:p>
        </w:tc>
        <w:tc>
          <w:tcPr>
            <w:tcW w:w="1010" w:type="dxa"/>
            <w:tcBorders>
              <w:bottom w:val="single" w:sz="8" w:space="0" w:color="000000"/>
            </w:tcBorders>
            <w:shd w:fill="CCEEFF" w:val="clear"/>
            <w:tcMar>
              <w:bottom w:w="28" w:type="dxa"/>
            </w:tcMar>
            <w:vAlign w:val="bottom"/>
          </w:tcPr>
          <w:p>
            <w:pPr>
              <w:pStyle w:val="TableContents"/>
              <w:bidi w:val="0"/>
              <w:spacing w:before="0" w:after="283"/>
              <w:jc w:val="right"/>
              <w:rPr>
                <w:rFonts w:ascii="Times New Roman" w:hAnsi="Times New Roman"/>
                <w:sz w:val="20"/>
              </w:rPr>
            </w:pPr>
            <w:r>
              <w:rPr>
                <w:rFonts w:ascii="Times New Roman" w:hAnsi="Times New Roman"/>
                <w:sz w:val="20"/>
              </w:rPr>
              <w:t xml:space="preserve">7,345 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8" w:space="0" w:color="000000"/>
            </w:tcBorders>
            <w:shd w:fill="CCEEFF" w:val="clear"/>
            <w:tcMar>
              <w:bottom w:w="28" w:type="dxa"/>
            </w:tcMar>
            <w:vAlign w:val="bottom"/>
          </w:tcPr>
          <w:p>
            <w:pPr>
              <w:pStyle w:val="TableContents"/>
              <w:bidi w:val="0"/>
              <w:spacing w:before="0" w:after="0"/>
              <w:ind w:left="0" w:right="0" w:hanging="0"/>
              <w:jc w:val="left"/>
              <w:rPr/>
            </w:pPr>
            <w:r>
              <w:rPr/>
              <w:t> </w:t>
            </w:r>
          </w:p>
        </w:tc>
        <w:tc>
          <w:tcPr>
            <w:tcW w:w="1025" w:type="dxa"/>
            <w:tcBorders>
              <w:bottom w:val="single" w:sz="8" w:space="0" w:color="000000"/>
            </w:tcBorders>
            <w:shd w:fill="CCEEFF" w:val="clear"/>
            <w:tcMar>
              <w:bottom w:w="28" w:type="dxa"/>
            </w:tcMar>
            <w:vAlign w:val="bottom"/>
          </w:tcPr>
          <w:p>
            <w:pPr>
              <w:pStyle w:val="TableContents"/>
              <w:bidi w:val="0"/>
              <w:spacing w:before="0" w:after="283"/>
              <w:jc w:val="right"/>
              <w:rPr>
                <w:rFonts w:ascii="Times New Roman" w:hAnsi="Times New Roman"/>
                <w:sz w:val="20"/>
              </w:rPr>
            </w:pPr>
            <w:r>
              <w:rPr>
                <w:rFonts w:ascii="Times New Roman" w:hAnsi="Times New Roman"/>
                <w:sz w:val="20"/>
              </w:rPr>
              <w:t xml:space="preserve">11,431  </w:t>
            </w:r>
          </w:p>
        </w:tc>
      </w:tr>
      <w:tr>
        <w:trPr/>
        <w:tc>
          <w:tcPr>
            <w:tcW w:w="3650" w:type="dxa"/>
            <w:tcBorders/>
            <w:vAlign w:val="bottom"/>
          </w:tcPr>
          <w:p>
            <w:pPr>
              <w:pStyle w:val="TableContents"/>
              <w:bidi w:val="0"/>
              <w:spacing w:before="0" w:after="0"/>
              <w:ind w:left="0" w:right="0" w:hanging="0"/>
              <w:jc w:val="left"/>
              <w:rPr>
                <w:rFonts w:cs="Times New Roman"/>
                <w:szCs w:val="20"/>
              </w:rPr>
            </w:pPr>
            <w:r>
              <w:rPr>
                <w:rFonts w:cs="Times New Roman"/>
                <w:szCs w:val="20"/>
              </w:rPr>
              <w:t>﻿</w:t>
            </w:r>
          </w:p>
        </w:tc>
        <w:tc>
          <w:tcPr>
            <w:tcW w:w="125" w:type="dxa"/>
            <w:tcBorders>
              <w:top w:val="single" w:sz="8" w:space="0" w:color="000000"/>
            </w:tcBorders>
            <w:tcMar>
              <w:top w:w="28" w:type="dxa"/>
            </w:tcMar>
            <w:vAlign w:val="bottom"/>
          </w:tcPr>
          <w:p>
            <w:pPr>
              <w:pStyle w:val="TableContents"/>
              <w:bidi w:val="0"/>
              <w:spacing w:before="0" w:after="0"/>
              <w:ind w:left="0" w:right="0" w:hanging="0"/>
              <w:jc w:val="left"/>
              <w:rPr/>
            </w:pPr>
            <w:r>
              <w:rPr/>
              <w:t> </w:t>
            </w:r>
          </w:p>
        </w:tc>
        <w:tc>
          <w:tcPr>
            <w:tcW w:w="935" w:type="dxa"/>
            <w:tcBorders>
              <w:top w:val="single" w:sz="8" w:space="0" w:color="000000"/>
            </w:tcBorders>
            <w:tcMar>
              <w:top w:w="28" w:type="dxa"/>
            </w:tcMar>
            <w:vAlign w:val="bottom"/>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125" w:type="dxa"/>
            <w:tcBorders>
              <w:top w:val="single" w:sz="8" w:space="0" w:color="000000"/>
            </w:tcBorders>
            <w:tcMar>
              <w:top w:w="28" w:type="dxa"/>
            </w:tcMar>
            <w:vAlign w:val="bottom"/>
          </w:tcPr>
          <w:p>
            <w:pPr>
              <w:pStyle w:val="TableContents"/>
              <w:bidi w:val="0"/>
              <w:spacing w:before="0" w:after="0"/>
              <w:ind w:left="0" w:right="0" w:hanging="0"/>
              <w:jc w:val="left"/>
              <w:rPr/>
            </w:pPr>
            <w:r>
              <w:rPr/>
              <w:t> </w:t>
            </w:r>
          </w:p>
        </w:tc>
        <w:tc>
          <w:tcPr>
            <w:tcW w:w="935" w:type="dxa"/>
            <w:tcBorders>
              <w:top w:val="single" w:sz="8" w:space="0" w:color="000000"/>
            </w:tcBorders>
            <w:tcMar>
              <w:top w:w="28" w:type="dxa"/>
            </w:tcMar>
            <w:vAlign w:val="bottom"/>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125" w:type="dxa"/>
            <w:tcBorders>
              <w:top w:val="single" w:sz="8" w:space="0" w:color="000000"/>
            </w:tcBorders>
            <w:tcMar>
              <w:top w:w="28" w:type="dxa"/>
            </w:tcMar>
            <w:vAlign w:val="bottom"/>
          </w:tcPr>
          <w:p>
            <w:pPr>
              <w:pStyle w:val="TableContents"/>
              <w:bidi w:val="0"/>
              <w:spacing w:before="0" w:after="0"/>
              <w:ind w:left="0" w:right="0" w:hanging="0"/>
              <w:jc w:val="left"/>
              <w:rPr/>
            </w:pPr>
            <w:r>
              <w:rPr/>
              <w:t> </w:t>
            </w:r>
          </w:p>
        </w:tc>
        <w:tc>
          <w:tcPr>
            <w:tcW w:w="1010" w:type="dxa"/>
            <w:tcBorders>
              <w:top w:val="single" w:sz="8" w:space="0" w:color="000000"/>
            </w:tcBorders>
            <w:tcMar>
              <w:top w:w="28" w:type="dxa"/>
            </w:tcMar>
            <w:vAlign w:val="bottom"/>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125" w:type="dxa"/>
            <w:tcBorders>
              <w:top w:val="single" w:sz="8" w:space="0" w:color="000000"/>
            </w:tcBorders>
            <w:tcMar>
              <w:top w:w="28" w:type="dxa"/>
            </w:tcMar>
            <w:vAlign w:val="bottom"/>
          </w:tcPr>
          <w:p>
            <w:pPr>
              <w:pStyle w:val="TableContents"/>
              <w:bidi w:val="0"/>
              <w:spacing w:before="0" w:after="0"/>
              <w:ind w:left="0" w:right="0" w:hanging="0"/>
              <w:jc w:val="left"/>
              <w:rPr/>
            </w:pPr>
            <w:r>
              <w:rPr/>
              <w:t> </w:t>
            </w:r>
          </w:p>
        </w:tc>
        <w:tc>
          <w:tcPr>
            <w:tcW w:w="1025" w:type="dxa"/>
            <w:tcBorders>
              <w:top w:val="single" w:sz="8" w:space="0" w:color="000000"/>
            </w:tcBorders>
            <w:tcMar>
              <w:top w:w="28" w:type="dxa"/>
            </w:tcMar>
            <w:vAlign w:val="bottom"/>
          </w:tcPr>
          <w:p>
            <w:pPr>
              <w:pStyle w:val="TableContents"/>
              <w:bidi w:val="0"/>
              <w:spacing w:before="0" w:after="0"/>
              <w:ind w:left="0" w:right="0" w:hanging="0"/>
              <w:jc w:val="left"/>
              <w:rPr/>
            </w:pPr>
            <w:r>
              <w:rPr/>
              <w:t> </w:t>
            </w:r>
          </w:p>
        </w:tc>
      </w:tr>
      <w:tr>
        <w:trPr/>
        <w:tc>
          <w:tcPr>
            <w:tcW w:w="3650" w:type="dxa"/>
            <w:tcBorders/>
            <w:shd w:fill="CCEEFF" w:val="clear"/>
            <w:vAlign w:val="bottom"/>
          </w:tcPr>
          <w:p>
            <w:pPr>
              <w:pStyle w:val="TableContents"/>
              <w:bidi w:val="0"/>
              <w:spacing w:before="0" w:after="0"/>
              <w:ind w:left="600" w:right="0" w:hanging="0"/>
              <w:jc w:val="left"/>
              <w:rPr>
                <w:rFonts w:ascii="Times New Roman" w:hAnsi="Times New Roman"/>
                <w:sz w:val="20"/>
              </w:rPr>
            </w:pPr>
            <w:r>
              <w:rPr>
                <w:rFonts w:ascii="Times New Roman" w:hAnsi="Times New Roman"/>
                <w:sz w:val="20"/>
              </w:rPr>
              <w:t>Net loss</w:t>
            </w:r>
          </w:p>
        </w:tc>
        <w:tc>
          <w:tcPr>
            <w:tcW w:w="125" w:type="dxa"/>
            <w:tcBorders>
              <w:bottom w:val="double" w:sz="5" w:space="0" w:color="000000"/>
            </w:tcBorders>
            <w:shd w:fill="CCEEFF" w:val="clear"/>
            <w:tcMar>
              <w:bottom w:w="28" w:type="dxa"/>
            </w:tcMar>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935" w:type="dxa"/>
            <w:tcBorders>
              <w:bottom w:val="double" w:sz="5" w:space="0" w:color="000000"/>
            </w:tcBorders>
            <w:shd w:fill="CCEEFF" w:val="clear"/>
            <w:tcMar>
              <w:bottom w:w="28" w:type="dxa"/>
            </w:tcMar>
            <w:vAlign w:val="bottom"/>
          </w:tcPr>
          <w:p>
            <w:pPr>
              <w:pStyle w:val="TableContents"/>
              <w:bidi w:val="0"/>
              <w:spacing w:before="0" w:after="283"/>
              <w:jc w:val="right"/>
              <w:rPr>
                <w:rFonts w:ascii="Times New Roman" w:hAnsi="Times New Roman"/>
                <w:sz w:val="20"/>
              </w:rPr>
            </w:pPr>
            <w:r>
              <w:rPr>
                <w:rFonts w:ascii="Times New Roman" w:hAnsi="Times New Roman"/>
                <w:sz w:val="20"/>
              </w:rPr>
              <w:t xml:space="preserve">(546,587)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double" w:sz="5" w:space="0" w:color="000000"/>
            </w:tcBorders>
            <w:shd w:fill="CCEEFF" w:val="clear"/>
            <w:tcMar>
              <w:bottom w:w="28" w:type="dxa"/>
            </w:tcMar>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935" w:type="dxa"/>
            <w:tcBorders>
              <w:bottom w:val="double" w:sz="5" w:space="0" w:color="000000"/>
            </w:tcBorders>
            <w:shd w:fill="CCEEFF" w:val="clear"/>
            <w:tcMar>
              <w:bottom w:w="28" w:type="dxa"/>
            </w:tcMar>
            <w:vAlign w:val="bottom"/>
          </w:tcPr>
          <w:p>
            <w:pPr>
              <w:pStyle w:val="TableContents"/>
              <w:bidi w:val="0"/>
              <w:spacing w:before="0" w:after="283"/>
              <w:jc w:val="right"/>
              <w:rPr>
                <w:rFonts w:ascii="Times New Roman" w:hAnsi="Times New Roman"/>
                <w:sz w:val="20"/>
              </w:rPr>
            </w:pPr>
            <w:r>
              <w:rPr>
                <w:rFonts w:ascii="Times New Roman" w:hAnsi="Times New Roman"/>
                <w:sz w:val="20"/>
              </w:rPr>
              <w:t xml:space="preserve">(316,742) </w:t>
            </w:r>
          </w:p>
        </w:tc>
        <w:tc>
          <w:tcPr>
            <w:tcW w:w="60" w:type="dxa"/>
            <w:tcBorders/>
            <w:shd w:fill="CCEEFF" w:val="clear"/>
            <w:vAlign w:val="center"/>
          </w:tcPr>
          <w:p>
            <w:pPr>
              <w:pStyle w:val="TableContents"/>
              <w:bidi w:val="0"/>
              <w:spacing w:before="0" w:after="0"/>
              <w:ind w:left="0" w:right="0" w:hanging="0"/>
              <w:jc w:val="right"/>
              <w:rPr/>
            </w:pPr>
            <w:r>
              <w:rPr/>
              <w:t> </w:t>
            </w:r>
          </w:p>
        </w:tc>
        <w:tc>
          <w:tcPr>
            <w:tcW w:w="125" w:type="dxa"/>
            <w:tcBorders>
              <w:bottom w:val="double" w:sz="5" w:space="0" w:color="000000"/>
            </w:tcBorders>
            <w:shd w:fill="CCEEFF" w:val="clear"/>
            <w:tcMar>
              <w:bottom w:w="28" w:type="dxa"/>
            </w:tcMar>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010" w:type="dxa"/>
            <w:tcBorders>
              <w:bottom w:val="double" w:sz="5" w:space="0" w:color="000000"/>
            </w:tcBorders>
            <w:shd w:fill="CCEEFF" w:val="clear"/>
            <w:tcMar>
              <w:bottom w:w="28" w:type="dxa"/>
            </w:tcMar>
            <w:vAlign w:val="bottom"/>
          </w:tcPr>
          <w:p>
            <w:pPr>
              <w:pStyle w:val="TableContents"/>
              <w:bidi w:val="0"/>
              <w:spacing w:before="0" w:after="283"/>
              <w:jc w:val="right"/>
              <w:rPr>
                <w:rFonts w:ascii="Times New Roman" w:hAnsi="Times New Roman"/>
                <w:sz w:val="20"/>
              </w:rPr>
            </w:pPr>
            <w:r>
              <w:rPr>
                <w:rFonts w:ascii="Times New Roman" w:hAnsi="Times New Roman"/>
                <w:sz w:val="20"/>
              </w:rPr>
              <w:t xml:space="preserve">(868,265)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double" w:sz="5" w:space="0" w:color="000000"/>
            </w:tcBorders>
            <w:shd w:fill="CCEEFF" w:val="clear"/>
            <w:tcMar>
              <w:bottom w:w="28" w:type="dxa"/>
            </w:tcMar>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025" w:type="dxa"/>
            <w:tcBorders>
              <w:bottom w:val="double" w:sz="5" w:space="0" w:color="000000"/>
            </w:tcBorders>
            <w:shd w:fill="CCEEFF" w:val="clear"/>
            <w:tcMar>
              <w:bottom w:w="28" w:type="dxa"/>
            </w:tcMar>
            <w:vAlign w:val="bottom"/>
          </w:tcPr>
          <w:p>
            <w:pPr>
              <w:pStyle w:val="TableContents"/>
              <w:bidi w:val="0"/>
              <w:spacing w:before="0" w:after="283"/>
              <w:jc w:val="right"/>
              <w:rPr>
                <w:rFonts w:ascii="Times New Roman" w:hAnsi="Times New Roman"/>
                <w:sz w:val="20"/>
              </w:rPr>
            </w:pPr>
            <w:r>
              <w:rPr>
                <w:rFonts w:ascii="Times New Roman" w:hAnsi="Times New Roman"/>
                <w:sz w:val="20"/>
              </w:rPr>
              <w:t xml:space="preserve">(642,135) </w:t>
            </w:r>
          </w:p>
        </w:tc>
      </w:tr>
      <w:tr>
        <w:trPr/>
        <w:tc>
          <w:tcPr>
            <w:tcW w:w="3650" w:type="dxa"/>
            <w:tcBorders/>
            <w:vAlign w:val="bottom"/>
          </w:tcPr>
          <w:p>
            <w:pPr>
              <w:pStyle w:val="TableContents"/>
              <w:bidi w:val="0"/>
              <w:spacing w:before="0" w:after="0"/>
              <w:ind w:left="0" w:right="0" w:hanging="0"/>
              <w:jc w:val="left"/>
              <w:rPr>
                <w:rFonts w:cs="Times New Roman"/>
                <w:szCs w:val="20"/>
              </w:rPr>
            </w:pPr>
            <w:r>
              <w:rPr>
                <w:rFonts w:cs="Times New Roman"/>
                <w:szCs w:val="20"/>
              </w:rPr>
              <w:t>﻿</w:t>
            </w:r>
          </w:p>
        </w:tc>
        <w:tc>
          <w:tcPr>
            <w:tcW w:w="125" w:type="dxa"/>
            <w:tcBorders>
              <w:top w:val="double" w:sz="5" w:space="0" w:color="000000"/>
            </w:tcBorders>
            <w:tcMar>
              <w:top w:w="28" w:type="dxa"/>
            </w:tcMar>
            <w:vAlign w:val="bottom"/>
          </w:tcPr>
          <w:p>
            <w:pPr>
              <w:pStyle w:val="TableContents"/>
              <w:bidi w:val="0"/>
              <w:spacing w:before="0" w:after="0"/>
              <w:ind w:left="0" w:right="0" w:hanging="0"/>
              <w:jc w:val="left"/>
              <w:rPr/>
            </w:pPr>
            <w:r>
              <w:rPr/>
              <w:t> </w:t>
            </w:r>
          </w:p>
        </w:tc>
        <w:tc>
          <w:tcPr>
            <w:tcW w:w="935" w:type="dxa"/>
            <w:tcBorders>
              <w:top w:val="double" w:sz="5" w:space="0" w:color="000000"/>
            </w:tcBorders>
            <w:tcMar>
              <w:top w:w="28" w:type="dxa"/>
            </w:tcMar>
            <w:vAlign w:val="bottom"/>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125" w:type="dxa"/>
            <w:tcBorders>
              <w:top w:val="double" w:sz="5" w:space="0" w:color="000000"/>
            </w:tcBorders>
            <w:tcMar>
              <w:top w:w="28" w:type="dxa"/>
            </w:tcMar>
            <w:vAlign w:val="bottom"/>
          </w:tcPr>
          <w:p>
            <w:pPr>
              <w:pStyle w:val="TableContents"/>
              <w:bidi w:val="0"/>
              <w:spacing w:before="0" w:after="0"/>
              <w:ind w:left="0" w:right="0" w:hanging="0"/>
              <w:jc w:val="left"/>
              <w:rPr/>
            </w:pPr>
            <w:r>
              <w:rPr/>
              <w:t> </w:t>
            </w:r>
          </w:p>
        </w:tc>
        <w:tc>
          <w:tcPr>
            <w:tcW w:w="935" w:type="dxa"/>
            <w:tcBorders>
              <w:top w:val="double" w:sz="5" w:space="0" w:color="000000"/>
            </w:tcBorders>
            <w:tcMar>
              <w:top w:w="28" w:type="dxa"/>
            </w:tcMar>
            <w:vAlign w:val="bottom"/>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125" w:type="dxa"/>
            <w:tcBorders>
              <w:top w:val="double" w:sz="5" w:space="0" w:color="000000"/>
            </w:tcBorders>
            <w:tcMar>
              <w:top w:w="28" w:type="dxa"/>
            </w:tcMar>
            <w:vAlign w:val="bottom"/>
          </w:tcPr>
          <w:p>
            <w:pPr>
              <w:pStyle w:val="TableContents"/>
              <w:bidi w:val="0"/>
              <w:spacing w:before="0" w:after="0"/>
              <w:ind w:left="0" w:right="0" w:hanging="0"/>
              <w:jc w:val="left"/>
              <w:rPr/>
            </w:pPr>
            <w:r>
              <w:rPr/>
              <w:t> </w:t>
            </w:r>
          </w:p>
        </w:tc>
        <w:tc>
          <w:tcPr>
            <w:tcW w:w="1010" w:type="dxa"/>
            <w:tcBorders>
              <w:top w:val="double" w:sz="5" w:space="0" w:color="000000"/>
            </w:tcBorders>
            <w:tcMar>
              <w:top w:w="28" w:type="dxa"/>
            </w:tcMar>
            <w:vAlign w:val="bottom"/>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125" w:type="dxa"/>
            <w:tcBorders>
              <w:top w:val="double" w:sz="5" w:space="0" w:color="000000"/>
            </w:tcBorders>
            <w:tcMar>
              <w:top w:w="28" w:type="dxa"/>
            </w:tcMar>
            <w:vAlign w:val="bottom"/>
          </w:tcPr>
          <w:p>
            <w:pPr>
              <w:pStyle w:val="TableContents"/>
              <w:bidi w:val="0"/>
              <w:spacing w:before="0" w:after="0"/>
              <w:ind w:left="0" w:right="0" w:hanging="0"/>
              <w:jc w:val="left"/>
              <w:rPr/>
            </w:pPr>
            <w:r>
              <w:rPr/>
              <w:t> </w:t>
            </w:r>
          </w:p>
        </w:tc>
        <w:tc>
          <w:tcPr>
            <w:tcW w:w="1025" w:type="dxa"/>
            <w:tcBorders>
              <w:top w:val="double" w:sz="5" w:space="0" w:color="000000"/>
            </w:tcBorders>
            <w:tcMar>
              <w:top w:w="28" w:type="dxa"/>
            </w:tcMar>
            <w:vAlign w:val="bottom"/>
          </w:tcPr>
          <w:p>
            <w:pPr>
              <w:pStyle w:val="TableContents"/>
              <w:bidi w:val="0"/>
              <w:spacing w:before="0" w:after="0"/>
              <w:ind w:left="0" w:right="0" w:hanging="0"/>
              <w:jc w:val="left"/>
              <w:rPr/>
            </w:pPr>
            <w:r>
              <w:rPr/>
              <w:t> </w:t>
            </w:r>
          </w:p>
        </w:tc>
      </w:tr>
      <w:tr>
        <w:trPr/>
        <w:tc>
          <w:tcPr>
            <w:tcW w:w="3650" w:type="dxa"/>
            <w:tcBorders/>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Loss per common share:</w:t>
            </w:r>
          </w:p>
        </w:tc>
        <w:tc>
          <w:tcPr>
            <w:tcW w:w="125" w:type="dxa"/>
            <w:tcBorders/>
            <w:vAlign w:val="bottom"/>
          </w:tcPr>
          <w:p>
            <w:pPr>
              <w:pStyle w:val="TableContents"/>
              <w:bidi w:val="0"/>
              <w:spacing w:before="0" w:after="0"/>
              <w:ind w:left="0" w:right="0" w:hanging="0"/>
              <w:jc w:val="left"/>
              <w:rPr/>
            </w:pPr>
            <w:r>
              <w:rPr/>
              <w:t> </w:t>
            </w:r>
          </w:p>
        </w:tc>
        <w:tc>
          <w:tcPr>
            <w:tcW w:w="935" w:type="dxa"/>
            <w:tcBorders/>
            <w:vAlign w:val="bottom"/>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125" w:type="dxa"/>
            <w:tcBorders/>
            <w:vAlign w:val="bottom"/>
          </w:tcPr>
          <w:p>
            <w:pPr>
              <w:pStyle w:val="TableContents"/>
              <w:bidi w:val="0"/>
              <w:spacing w:before="0" w:after="0"/>
              <w:ind w:left="0" w:right="0" w:hanging="0"/>
              <w:jc w:val="left"/>
              <w:rPr/>
            </w:pPr>
            <w:r>
              <w:rPr/>
              <w:t> </w:t>
            </w:r>
          </w:p>
        </w:tc>
        <w:tc>
          <w:tcPr>
            <w:tcW w:w="935" w:type="dxa"/>
            <w:tcBorders/>
            <w:vAlign w:val="bottom"/>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125" w:type="dxa"/>
            <w:tcBorders/>
            <w:vAlign w:val="bottom"/>
          </w:tcPr>
          <w:p>
            <w:pPr>
              <w:pStyle w:val="TableContents"/>
              <w:bidi w:val="0"/>
              <w:spacing w:before="0" w:after="0"/>
              <w:ind w:left="0" w:right="0" w:hanging="0"/>
              <w:jc w:val="left"/>
              <w:rPr/>
            </w:pPr>
            <w:r>
              <w:rPr/>
              <w:t> </w:t>
            </w:r>
          </w:p>
        </w:tc>
        <w:tc>
          <w:tcPr>
            <w:tcW w:w="1010" w:type="dxa"/>
            <w:tcBorders/>
            <w:vAlign w:val="bottom"/>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125" w:type="dxa"/>
            <w:tcBorders/>
            <w:vAlign w:val="bottom"/>
          </w:tcPr>
          <w:p>
            <w:pPr>
              <w:pStyle w:val="TableContents"/>
              <w:bidi w:val="0"/>
              <w:spacing w:before="0" w:after="0"/>
              <w:ind w:left="0" w:right="0" w:hanging="0"/>
              <w:jc w:val="left"/>
              <w:rPr/>
            </w:pPr>
            <w:r>
              <w:rPr/>
              <w:t> </w:t>
            </w:r>
          </w:p>
        </w:tc>
        <w:tc>
          <w:tcPr>
            <w:tcW w:w="1025" w:type="dxa"/>
            <w:tcBorders/>
            <w:vAlign w:val="bottom"/>
          </w:tcPr>
          <w:p>
            <w:pPr>
              <w:pStyle w:val="TableContents"/>
              <w:bidi w:val="0"/>
              <w:spacing w:before="0" w:after="0"/>
              <w:ind w:left="0" w:right="0" w:hanging="0"/>
              <w:jc w:val="left"/>
              <w:rPr/>
            </w:pPr>
            <w:r>
              <w:rPr/>
              <w:t> </w:t>
            </w:r>
          </w:p>
        </w:tc>
      </w:tr>
      <w:tr>
        <w:trPr/>
        <w:tc>
          <w:tcPr>
            <w:tcW w:w="3650" w:type="dxa"/>
            <w:tcBorders/>
            <w:shd w:fill="CCEEFF" w:val="clear"/>
            <w:vAlign w:val="bottom"/>
          </w:tcPr>
          <w:p>
            <w:pPr>
              <w:pStyle w:val="TableContents"/>
              <w:bidi w:val="0"/>
              <w:spacing w:before="0" w:after="0"/>
              <w:ind w:left="600" w:right="0" w:hanging="0"/>
              <w:jc w:val="left"/>
              <w:rPr>
                <w:rFonts w:ascii="Times New Roman" w:hAnsi="Times New Roman"/>
                <w:sz w:val="20"/>
              </w:rPr>
            </w:pPr>
            <w:r>
              <w:rPr>
                <w:rFonts w:ascii="Times New Roman" w:hAnsi="Times New Roman"/>
                <w:sz w:val="20"/>
              </w:rPr>
              <w:t>Basic</w:t>
            </w:r>
          </w:p>
        </w:tc>
        <w:tc>
          <w:tcPr>
            <w:tcW w:w="125" w:type="dxa"/>
            <w:tcBorders>
              <w:bottom w:val="double" w:sz="5" w:space="0" w:color="000000"/>
            </w:tcBorders>
            <w:shd w:fill="CCEEFF" w:val="clear"/>
            <w:tcMar>
              <w:bottom w:w="28" w:type="dxa"/>
            </w:tcMar>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935" w:type="dxa"/>
            <w:tcBorders>
              <w:bottom w:val="double" w:sz="5" w:space="0" w:color="000000"/>
            </w:tcBorders>
            <w:shd w:fill="CCEEFF" w:val="clear"/>
            <w:tcMar>
              <w:bottom w:w="28" w:type="dxa"/>
            </w:tcMar>
            <w:vAlign w:val="bottom"/>
          </w:tcPr>
          <w:p>
            <w:pPr>
              <w:pStyle w:val="TableContents"/>
              <w:bidi w:val="0"/>
              <w:spacing w:before="0" w:after="283"/>
              <w:jc w:val="right"/>
              <w:rPr>
                <w:rFonts w:ascii="Times New Roman" w:hAnsi="Times New Roman"/>
                <w:sz w:val="20"/>
              </w:rPr>
            </w:pPr>
            <w:r>
              <w:rPr>
                <w:rFonts w:ascii="Times New Roman" w:hAnsi="Times New Roman"/>
                <w:sz w:val="20"/>
              </w:rPr>
              <w:t xml:space="preserve">(0.06)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double" w:sz="5" w:space="0" w:color="000000"/>
            </w:tcBorders>
            <w:shd w:fill="CCEEFF" w:val="clear"/>
            <w:tcMar>
              <w:bottom w:w="28" w:type="dxa"/>
            </w:tcMar>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935" w:type="dxa"/>
            <w:tcBorders>
              <w:bottom w:val="double" w:sz="5" w:space="0" w:color="000000"/>
            </w:tcBorders>
            <w:shd w:fill="CCEEFF" w:val="clear"/>
            <w:tcMar>
              <w:bottom w:w="28" w:type="dxa"/>
            </w:tcMar>
            <w:vAlign w:val="bottom"/>
          </w:tcPr>
          <w:p>
            <w:pPr>
              <w:pStyle w:val="TableContents"/>
              <w:bidi w:val="0"/>
              <w:spacing w:before="0" w:after="283"/>
              <w:jc w:val="right"/>
              <w:rPr>
                <w:rFonts w:ascii="Times New Roman" w:hAnsi="Times New Roman"/>
                <w:sz w:val="20"/>
              </w:rPr>
            </w:pPr>
            <w:r>
              <w:rPr>
                <w:rFonts w:ascii="Times New Roman" w:hAnsi="Times New Roman"/>
                <w:sz w:val="20"/>
              </w:rPr>
              <w:t xml:space="preserve">(0.03) </w:t>
            </w:r>
          </w:p>
        </w:tc>
        <w:tc>
          <w:tcPr>
            <w:tcW w:w="60" w:type="dxa"/>
            <w:tcBorders/>
            <w:shd w:fill="CCEEFF" w:val="clear"/>
            <w:vAlign w:val="center"/>
          </w:tcPr>
          <w:p>
            <w:pPr>
              <w:pStyle w:val="TableContents"/>
              <w:bidi w:val="0"/>
              <w:spacing w:before="0" w:after="0"/>
              <w:ind w:left="0" w:right="0" w:hanging="0"/>
              <w:jc w:val="right"/>
              <w:rPr/>
            </w:pPr>
            <w:r>
              <w:rPr/>
              <w:t> </w:t>
            </w:r>
          </w:p>
        </w:tc>
        <w:tc>
          <w:tcPr>
            <w:tcW w:w="125" w:type="dxa"/>
            <w:tcBorders>
              <w:bottom w:val="double" w:sz="5" w:space="0" w:color="000000"/>
            </w:tcBorders>
            <w:shd w:fill="CCEEFF" w:val="clear"/>
            <w:tcMar>
              <w:bottom w:w="28" w:type="dxa"/>
            </w:tcMar>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010" w:type="dxa"/>
            <w:tcBorders>
              <w:bottom w:val="double" w:sz="5" w:space="0" w:color="000000"/>
            </w:tcBorders>
            <w:shd w:fill="CCEEFF" w:val="clear"/>
            <w:tcMar>
              <w:bottom w:w="28" w:type="dxa"/>
            </w:tcMar>
            <w:vAlign w:val="bottom"/>
          </w:tcPr>
          <w:p>
            <w:pPr>
              <w:pStyle w:val="TableContents"/>
              <w:bidi w:val="0"/>
              <w:spacing w:before="0" w:after="283"/>
              <w:jc w:val="right"/>
              <w:rPr>
                <w:rFonts w:ascii="Times New Roman" w:hAnsi="Times New Roman"/>
                <w:sz w:val="20"/>
              </w:rPr>
            </w:pPr>
            <w:r>
              <w:rPr>
                <w:rFonts w:ascii="Times New Roman" w:hAnsi="Times New Roman"/>
                <w:sz w:val="20"/>
              </w:rPr>
              <w:t xml:space="preserve">(0.09)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double" w:sz="5" w:space="0" w:color="000000"/>
            </w:tcBorders>
            <w:shd w:fill="CCEEFF" w:val="clear"/>
            <w:tcMar>
              <w:bottom w:w="28" w:type="dxa"/>
            </w:tcMar>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025" w:type="dxa"/>
            <w:tcBorders>
              <w:bottom w:val="double" w:sz="5" w:space="0" w:color="000000"/>
            </w:tcBorders>
            <w:shd w:fill="CCEEFF" w:val="clear"/>
            <w:tcMar>
              <w:bottom w:w="28" w:type="dxa"/>
            </w:tcMar>
            <w:vAlign w:val="bottom"/>
          </w:tcPr>
          <w:p>
            <w:pPr>
              <w:pStyle w:val="TableContents"/>
              <w:bidi w:val="0"/>
              <w:spacing w:before="0" w:after="283"/>
              <w:jc w:val="right"/>
              <w:rPr>
                <w:rFonts w:ascii="Times New Roman" w:hAnsi="Times New Roman"/>
                <w:sz w:val="20"/>
              </w:rPr>
            </w:pPr>
            <w:r>
              <w:rPr>
                <w:rFonts w:ascii="Times New Roman" w:hAnsi="Times New Roman"/>
                <w:sz w:val="20"/>
              </w:rPr>
              <w:t xml:space="preserve">(0.07) </w:t>
            </w:r>
          </w:p>
        </w:tc>
      </w:tr>
      <w:tr>
        <w:trPr/>
        <w:tc>
          <w:tcPr>
            <w:tcW w:w="3650" w:type="dxa"/>
            <w:tcBorders/>
            <w:vAlign w:val="bottom"/>
          </w:tcPr>
          <w:p>
            <w:pPr>
              <w:pStyle w:val="TableContents"/>
              <w:bidi w:val="0"/>
              <w:spacing w:before="0" w:after="0"/>
              <w:ind w:left="600" w:right="0" w:hanging="0"/>
              <w:jc w:val="left"/>
              <w:rPr>
                <w:rFonts w:ascii="Times New Roman" w:hAnsi="Times New Roman"/>
                <w:sz w:val="20"/>
              </w:rPr>
            </w:pPr>
            <w:r>
              <w:rPr>
                <w:rFonts w:ascii="Times New Roman" w:hAnsi="Times New Roman"/>
                <w:sz w:val="20"/>
              </w:rPr>
              <w:t>Diluted</w:t>
            </w:r>
          </w:p>
        </w:tc>
        <w:tc>
          <w:tcPr>
            <w:tcW w:w="125" w:type="dxa"/>
            <w:tcBorders>
              <w:top w:val="double" w:sz="5" w:space="0" w:color="000000"/>
              <w:bottom w:val="double" w:sz="5" w:space="0" w:color="000000"/>
            </w:tcBorders>
            <w:tcMar>
              <w:top w:w="28" w:type="dxa"/>
              <w:bottom w:w="28" w:type="dxa"/>
            </w:tcMar>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935" w:type="dxa"/>
            <w:tcBorders>
              <w:top w:val="double" w:sz="5" w:space="0" w:color="000000"/>
              <w:bottom w:val="double" w:sz="5" w:space="0" w:color="000000"/>
            </w:tcBorders>
            <w:tcMar>
              <w:top w:w="28" w:type="dxa"/>
              <w:bottom w:w="28" w:type="dxa"/>
            </w:tcMar>
            <w:vAlign w:val="bottom"/>
          </w:tcPr>
          <w:p>
            <w:pPr>
              <w:pStyle w:val="TableContents"/>
              <w:bidi w:val="0"/>
              <w:spacing w:before="0" w:after="283"/>
              <w:jc w:val="right"/>
              <w:rPr>
                <w:rFonts w:ascii="Times New Roman" w:hAnsi="Times New Roman"/>
                <w:sz w:val="20"/>
              </w:rPr>
            </w:pPr>
            <w:r>
              <w:rPr>
                <w:rFonts w:ascii="Times New Roman" w:hAnsi="Times New Roman"/>
                <w:sz w:val="20"/>
              </w:rPr>
              <w:t xml:space="preserve">(0.06) </w:t>
            </w:r>
          </w:p>
        </w:tc>
        <w:tc>
          <w:tcPr>
            <w:tcW w:w="60" w:type="dxa"/>
            <w:tcBorders/>
            <w:vAlign w:val="center"/>
          </w:tcPr>
          <w:p>
            <w:pPr>
              <w:pStyle w:val="TableContents"/>
              <w:bidi w:val="0"/>
              <w:spacing w:before="0" w:after="0"/>
              <w:ind w:left="0" w:right="0" w:hanging="0"/>
              <w:jc w:val="left"/>
              <w:rPr/>
            </w:pPr>
            <w:r>
              <w:rPr/>
              <w:t> </w:t>
            </w:r>
          </w:p>
        </w:tc>
        <w:tc>
          <w:tcPr>
            <w:tcW w:w="125" w:type="dxa"/>
            <w:tcBorders>
              <w:top w:val="double" w:sz="5" w:space="0" w:color="000000"/>
              <w:bottom w:val="double" w:sz="5" w:space="0" w:color="000000"/>
            </w:tcBorders>
            <w:tcMar>
              <w:top w:w="28" w:type="dxa"/>
              <w:bottom w:w="28" w:type="dxa"/>
            </w:tcMar>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935" w:type="dxa"/>
            <w:tcBorders>
              <w:top w:val="double" w:sz="5" w:space="0" w:color="000000"/>
              <w:bottom w:val="double" w:sz="5" w:space="0" w:color="000000"/>
            </w:tcBorders>
            <w:tcMar>
              <w:top w:w="28" w:type="dxa"/>
              <w:bottom w:w="28" w:type="dxa"/>
            </w:tcMar>
            <w:vAlign w:val="bottom"/>
          </w:tcPr>
          <w:p>
            <w:pPr>
              <w:pStyle w:val="TableContents"/>
              <w:bidi w:val="0"/>
              <w:spacing w:before="0" w:after="283"/>
              <w:jc w:val="right"/>
              <w:rPr>
                <w:rFonts w:ascii="Times New Roman" w:hAnsi="Times New Roman"/>
                <w:sz w:val="20"/>
              </w:rPr>
            </w:pPr>
            <w:r>
              <w:rPr>
                <w:rFonts w:ascii="Times New Roman" w:hAnsi="Times New Roman"/>
                <w:sz w:val="20"/>
              </w:rPr>
              <w:t xml:space="preserve">(0.03) </w:t>
            </w:r>
          </w:p>
        </w:tc>
        <w:tc>
          <w:tcPr>
            <w:tcW w:w="60" w:type="dxa"/>
            <w:tcBorders/>
            <w:vAlign w:val="center"/>
          </w:tcPr>
          <w:p>
            <w:pPr>
              <w:pStyle w:val="TableContents"/>
              <w:bidi w:val="0"/>
              <w:spacing w:before="0" w:after="0"/>
              <w:ind w:left="0" w:right="0" w:hanging="0"/>
              <w:jc w:val="right"/>
              <w:rPr/>
            </w:pPr>
            <w:r>
              <w:rPr/>
              <w:t> </w:t>
            </w:r>
          </w:p>
        </w:tc>
        <w:tc>
          <w:tcPr>
            <w:tcW w:w="125" w:type="dxa"/>
            <w:tcBorders>
              <w:top w:val="double" w:sz="5" w:space="0" w:color="000000"/>
              <w:bottom w:val="double" w:sz="5" w:space="0" w:color="000000"/>
            </w:tcBorders>
            <w:tcMar>
              <w:top w:w="28" w:type="dxa"/>
              <w:bottom w:w="28" w:type="dxa"/>
            </w:tcMar>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010" w:type="dxa"/>
            <w:tcBorders>
              <w:top w:val="double" w:sz="5" w:space="0" w:color="000000"/>
              <w:bottom w:val="double" w:sz="5" w:space="0" w:color="000000"/>
            </w:tcBorders>
            <w:tcMar>
              <w:top w:w="28" w:type="dxa"/>
              <w:bottom w:w="28" w:type="dxa"/>
            </w:tcMar>
            <w:vAlign w:val="bottom"/>
          </w:tcPr>
          <w:p>
            <w:pPr>
              <w:pStyle w:val="TableContents"/>
              <w:bidi w:val="0"/>
              <w:spacing w:before="0" w:after="283"/>
              <w:jc w:val="right"/>
              <w:rPr>
                <w:rFonts w:ascii="Times New Roman" w:hAnsi="Times New Roman"/>
                <w:sz w:val="20"/>
              </w:rPr>
            </w:pPr>
            <w:r>
              <w:rPr>
                <w:rFonts w:ascii="Times New Roman" w:hAnsi="Times New Roman"/>
                <w:sz w:val="20"/>
              </w:rPr>
              <w:t xml:space="preserve">(0.09) </w:t>
            </w:r>
          </w:p>
        </w:tc>
        <w:tc>
          <w:tcPr>
            <w:tcW w:w="60" w:type="dxa"/>
            <w:tcBorders/>
            <w:vAlign w:val="center"/>
          </w:tcPr>
          <w:p>
            <w:pPr>
              <w:pStyle w:val="TableContents"/>
              <w:bidi w:val="0"/>
              <w:spacing w:before="0" w:after="0"/>
              <w:ind w:left="0" w:right="0" w:hanging="0"/>
              <w:jc w:val="left"/>
              <w:rPr/>
            </w:pPr>
            <w:r>
              <w:rPr/>
              <w:t> </w:t>
            </w:r>
          </w:p>
        </w:tc>
        <w:tc>
          <w:tcPr>
            <w:tcW w:w="125" w:type="dxa"/>
            <w:tcBorders>
              <w:top w:val="double" w:sz="5" w:space="0" w:color="000000"/>
              <w:bottom w:val="double" w:sz="5" w:space="0" w:color="000000"/>
            </w:tcBorders>
            <w:tcMar>
              <w:top w:w="28" w:type="dxa"/>
              <w:bottom w:w="28" w:type="dxa"/>
            </w:tcMar>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025" w:type="dxa"/>
            <w:tcBorders>
              <w:top w:val="double" w:sz="5" w:space="0" w:color="000000"/>
              <w:bottom w:val="double" w:sz="5" w:space="0" w:color="000000"/>
            </w:tcBorders>
            <w:tcMar>
              <w:top w:w="28" w:type="dxa"/>
              <w:bottom w:w="28" w:type="dxa"/>
            </w:tcMar>
            <w:vAlign w:val="bottom"/>
          </w:tcPr>
          <w:p>
            <w:pPr>
              <w:pStyle w:val="TableContents"/>
              <w:bidi w:val="0"/>
              <w:spacing w:before="0" w:after="283"/>
              <w:jc w:val="right"/>
              <w:rPr>
                <w:rFonts w:ascii="Times New Roman" w:hAnsi="Times New Roman"/>
                <w:sz w:val="20"/>
              </w:rPr>
            </w:pPr>
            <w:r>
              <w:rPr>
                <w:rFonts w:ascii="Times New Roman" w:hAnsi="Times New Roman"/>
                <w:sz w:val="20"/>
              </w:rPr>
              <w:t xml:space="preserve">(0.07) </w:t>
            </w:r>
          </w:p>
        </w:tc>
      </w:tr>
      <w:tr>
        <w:trPr/>
        <w:tc>
          <w:tcPr>
            <w:tcW w:w="3650" w:type="dxa"/>
            <w:tcBorders/>
            <w:vAlign w:val="bottom"/>
          </w:tcPr>
          <w:p>
            <w:pPr>
              <w:pStyle w:val="TableContents"/>
              <w:bidi w:val="0"/>
              <w:spacing w:before="0" w:after="0"/>
              <w:ind w:left="0" w:right="0" w:hanging="0"/>
              <w:jc w:val="left"/>
              <w:rPr>
                <w:rFonts w:cs="Times New Roman"/>
                <w:szCs w:val="20"/>
              </w:rPr>
            </w:pPr>
            <w:r>
              <w:rPr>
                <w:rFonts w:cs="Times New Roman"/>
                <w:szCs w:val="20"/>
              </w:rPr>
              <w:t>﻿</w:t>
            </w:r>
          </w:p>
        </w:tc>
        <w:tc>
          <w:tcPr>
            <w:tcW w:w="125" w:type="dxa"/>
            <w:tcBorders>
              <w:top w:val="double" w:sz="5" w:space="0" w:color="000000"/>
            </w:tcBorders>
            <w:tcMar>
              <w:top w:w="28" w:type="dxa"/>
            </w:tcMar>
            <w:vAlign w:val="bottom"/>
          </w:tcPr>
          <w:p>
            <w:pPr>
              <w:pStyle w:val="TableContents"/>
              <w:bidi w:val="0"/>
              <w:spacing w:before="0" w:after="0"/>
              <w:ind w:left="0" w:right="0" w:hanging="0"/>
              <w:jc w:val="left"/>
              <w:rPr/>
            </w:pPr>
            <w:r>
              <w:rPr/>
              <w:t> </w:t>
            </w:r>
          </w:p>
        </w:tc>
        <w:tc>
          <w:tcPr>
            <w:tcW w:w="935" w:type="dxa"/>
            <w:tcBorders>
              <w:top w:val="double" w:sz="5" w:space="0" w:color="000000"/>
            </w:tcBorders>
            <w:tcMar>
              <w:top w:w="28" w:type="dxa"/>
            </w:tcMar>
            <w:vAlign w:val="bottom"/>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125" w:type="dxa"/>
            <w:tcBorders>
              <w:top w:val="double" w:sz="5" w:space="0" w:color="000000"/>
            </w:tcBorders>
            <w:tcMar>
              <w:top w:w="28" w:type="dxa"/>
            </w:tcMar>
            <w:vAlign w:val="bottom"/>
          </w:tcPr>
          <w:p>
            <w:pPr>
              <w:pStyle w:val="TableContents"/>
              <w:bidi w:val="0"/>
              <w:spacing w:before="0" w:after="0"/>
              <w:ind w:left="0" w:right="0" w:hanging="0"/>
              <w:jc w:val="left"/>
              <w:rPr/>
            </w:pPr>
            <w:r>
              <w:rPr/>
              <w:t> </w:t>
            </w:r>
          </w:p>
        </w:tc>
        <w:tc>
          <w:tcPr>
            <w:tcW w:w="935" w:type="dxa"/>
            <w:tcBorders>
              <w:top w:val="double" w:sz="5" w:space="0" w:color="000000"/>
            </w:tcBorders>
            <w:tcMar>
              <w:top w:w="28" w:type="dxa"/>
            </w:tcMar>
            <w:vAlign w:val="bottom"/>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125" w:type="dxa"/>
            <w:tcBorders>
              <w:top w:val="double" w:sz="5" w:space="0" w:color="000000"/>
            </w:tcBorders>
            <w:tcMar>
              <w:top w:w="28" w:type="dxa"/>
            </w:tcMar>
            <w:vAlign w:val="bottom"/>
          </w:tcPr>
          <w:p>
            <w:pPr>
              <w:pStyle w:val="TableContents"/>
              <w:bidi w:val="0"/>
              <w:spacing w:before="0" w:after="0"/>
              <w:ind w:left="0" w:right="0" w:hanging="0"/>
              <w:jc w:val="left"/>
              <w:rPr/>
            </w:pPr>
            <w:r>
              <w:rPr/>
              <w:t> </w:t>
            </w:r>
          </w:p>
        </w:tc>
        <w:tc>
          <w:tcPr>
            <w:tcW w:w="1010" w:type="dxa"/>
            <w:tcBorders>
              <w:top w:val="double" w:sz="5" w:space="0" w:color="000000"/>
            </w:tcBorders>
            <w:tcMar>
              <w:top w:w="28" w:type="dxa"/>
            </w:tcMar>
            <w:vAlign w:val="bottom"/>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125" w:type="dxa"/>
            <w:tcBorders>
              <w:top w:val="double" w:sz="5" w:space="0" w:color="000000"/>
            </w:tcBorders>
            <w:tcMar>
              <w:top w:w="28" w:type="dxa"/>
            </w:tcMar>
            <w:vAlign w:val="bottom"/>
          </w:tcPr>
          <w:p>
            <w:pPr>
              <w:pStyle w:val="TableContents"/>
              <w:bidi w:val="0"/>
              <w:spacing w:before="0" w:after="0"/>
              <w:ind w:left="0" w:right="0" w:hanging="0"/>
              <w:jc w:val="left"/>
              <w:rPr/>
            </w:pPr>
            <w:r>
              <w:rPr/>
              <w:t> </w:t>
            </w:r>
          </w:p>
        </w:tc>
        <w:tc>
          <w:tcPr>
            <w:tcW w:w="1025" w:type="dxa"/>
            <w:tcBorders>
              <w:top w:val="double" w:sz="5" w:space="0" w:color="000000"/>
            </w:tcBorders>
            <w:tcMar>
              <w:top w:w="28" w:type="dxa"/>
            </w:tcMar>
            <w:vAlign w:val="bottom"/>
          </w:tcPr>
          <w:p>
            <w:pPr>
              <w:pStyle w:val="TableContents"/>
              <w:bidi w:val="0"/>
              <w:spacing w:before="0" w:after="0"/>
              <w:ind w:left="0" w:right="0" w:hanging="0"/>
              <w:jc w:val="left"/>
              <w:rPr/>
            </w:pPr>
            <w:r>
              <w:rPr/>
              <w:t> </w:t>
            </w:r>
          </w:p>
        </w:tc>
      </w:tr>
      <w:tr>
        <w:trPr/>
        <w:tc>
          <w:tcPr>
            <w:tcW w:w="3650" w:type="dxa"/>
            <w:tcBorders/>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Weighted-average number of shares:</w:t>
            </w:r>
          </w:p>
        </w:tc>
        <w:tc>
          <w:tcPr>
            <w:tcW w:w="125" w:type="dxa"/>
            <w:tcBorders/>
            <w:vAlign w:val="bottom"/>
          </w:tcPr>
          <w:p>
            <w:pPr>
              <w:pStyle w:val="TableContents"/>
              <w:bidi w:val="0"/>
              <w:spacing w:before="0" w:after="0"/>
              <w:ind w:left="0" w:right="0" w:hanging="0"/>
              <w:jc w:val="left"/>
              <w:rPr/>
            </w:pPr>
            <w:r>
              <w:rPr/>
              <w:t> </w:t>
            </w:r>
          </w:p>
        </w:tc>
        <w:tc>
          <w:tcPr>
            <w:tcW w:w="935" w:type="dxa"/>
            <w:tcBorders/>
            <w:vAlign w:val="bottom"/>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125" w:type="dxa"/>
            <w:tcBorders/>
            <w:vAlign w:val="bottom"/>
          </w:tcPr>
          <w:p>
            <w:pPr>
              <w:pStyle w:val="TableContents"/>
              <w:bidi w:val="0"/>
              <w:spacing w:before="0" w:after="0"/>
              <w:ind w:left="0" w:right="0" w:hanging="0"/>
              <w:jc w:val="left"/>
              <w:rPr/>
            </w:pPr>
            <w:r>
              <w:rPr/>
              <w:t> </w:t>
            </w:r>
          </w:p>
        </w:tc>
        <w:tc>
          <w:tcPr>
            <w:tcW w:w="935" w:type="dxa"/>
            <w:tcBorders/>
            <w:vAlign w:val="bottom"/>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125" w:type="dxa"/>
            <w:tcBorders/>
            <w:vAlign w:val="bottom"/>
          </w:tcPr>
          <w:p>
            <w:pPr>
              <w:pStyle w:val="TableContents"/>
              <w:bidi w:val="0"/>
              <w:spacing w:before="0" w:after="0"/>
              <w:ind w:left="0" w:right="0" w:hanging="0"/>
              <w:jc w:val="left"/>
              <w:rPr/>
            </w:pPr>
            <w:r>
              <w:rPr/>
              <w:t> </w:t>
            </w:r>
          </w:p>
        </w:tc>
        <w:tc>
          <w:tcPr>
            <w:tcW w:w="1010" w:type="dxa"/>
            <w:tcBorders/>
            <w:vAlign w:val="bottom"/>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125" w:type="dxa"/>
            <w:tcBorders/>
            <w:vAlign w:val="bottom"/>
          </w:tcPr>
          <w:p>
            <w:pPr>
              <w:pStyle w:val="TableContents"/>
              <w:bidi w:val="0"/>
              <w:spacing w:before="0" w:after="0"/>
              <w:ind w:left="0" w:right="0" w:hanging="0"/>
              <w:jc w:val="left"/>
              <w:rPr/>
            </w:pPr>
            <w:r>
              <w:rPr/>
              <w:t> </w:t>
            </w:r>
          </w:p>
        </w:tc>
        <w:tc>
          <w:tcPr>
            <w:tcW w:w="1025" w:type="dxa"/>
            <w:tcBorders/>
            <w:vAlign w:val="bottom"/>
          </w:tcPr>
          <w:p>
            <w:pPr>
              <w:pStyle w:val="TableContents"/>
              <w:bidi w:val="0"/>
              <w:spacing w:before="0" w:after="0"/>
              <w:ind w:left="0" w:right="0" w:hanging="0"/>
              <w:jc w:val="left"/>
              <w:rPr/>
            </w:pPr>
            <w:r>
              <w:rPr/>
              <w:t> </w:t>
            </w:r>
          </w:p>
        </w:tc>
      </w:tr>
      <w:tr>
        <w:trPr/>
        <w:tc>
          <w:tcPr>
            <w:tcW w:w="3650" w:type="dxa"/>
            <w:tcBorders/>
            <w:shd w:fill="CCEEFF" w:val="clear"/>
            <w:vAlign w:val="bottom"/>
          </w:tcPr>
          <w:p>
            <w:pPr>
              <w:pStyle w:val="TableContents"/>
              <w:bidi w:val="0"/>
              <w:spacing w:before="0" w:after="0"/>
              <w:ind w:left="600" w:right="0" w:hanging="0"/>
              <w:jc w:val="left"/>
              <w:rPr>
                <w:rFonts w:ascii="Times New Roman" w:hAnsi="Times New Roman"/>
                <w:sz w:val="20"/>
              </w:rPr>
            </w:pPr>
            <w:r>
              <w:rPr>
                <w:rFonts w:ascii="Times New Roman" w:hAnsi="Times New Roman"/>
                <w:sz w:val="20"/>
              </w:rPr>
              <w:t>Basic</w:t>
            </w:r>
          </w:p>
        </w:tc>
        <w:tc>
          <w:tcPr>
            <w:tcW w:w="125" w:type="dxa"/>
            <w:tcBorders>
              <w:bottom w:val="double" w:sz="5" w:space="0" w:color="000000"/>
            </w:tcBorders>
            <w:shd w:fill="CCEEFF" w:val="clear"/>
            <w:tcMar>
              <w:bottom w:w="28" w:type="dxa"/>
            </w:tcMar>
            <w:vAlign w:val="bottom"/>
          </w:tcPr>
          <w:p>
            <w:pPr>
              <w:pStyle w:val="TableContents"/>
              <w:bidi w:val="0"/>
              <w:spacing w:before="0" w:after="0"/>
              <w:ind w:left="0" w:right="0" w:hanging="0"/>
              <w:jc w:val="left"/>
              <w:rPr/>
            </w:pPr>
            <w:r>
              <w:rPr/>
              <w:t> </w:t>
            </w:r>
          </w:p>
        </w:tc>
        <w:tc>
          <w:tcPr>
            <w:tcW w:w="935" w:type="dxa"/>
            <w:tcBorders>
              <w:bottom w:val="double" w:sz="5" w:space="0" w:color="000000"/>
            </w:tcBorders>
            <w:shd w:fill="CCEEFF" w:val="clear"/>
            <w:tcMar>
              <w:bottom w:w="28" w:type="dxa"/>
            </w:tcMar>
            <w:vAlign w:val="bottom"/>
          </w:tcPr>
          <w:p>
            <w:pPr>
              <w:pStyle w:val="TableContents"/>
              <w:bidi w:val="0"/>
              <w:spacing w:before="0" w:after="283"/>
              <w:jc w:val="right"/>
              <w:rPr>
                <w:rFonts w:ascii="Times New Roman" w:hAnsi="Times New Roman"/>
                <w:sz w:val="20"/>
              </w:rPr>
            </w:pPr>
            <w:r>
              <w:rPr>
                <w:rFonts w:ascii="Times New Roman" w:hAnsi="Times New Roman"/>
                <w:sz w:val="20"/>
              </w:rPr>
              <w:t xml:space="preserve">9,466,438 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double" w:sz="5" w:space="0" w:color="000000"/>
            </w:tcBorders>
            <w:shd w:fill="CCEEFF" w:val="clear"/>
            <w:tcMar>
              <w:bottom w:w="28" w:type="dxa"/>
            </w:tcMar>
            <w:vAlign w:val="bottom"/>
          </w:tcPr>
          <w:p>
            <w:pPr>
              <w:pStyle w:val="TableContents"/>
              <w:bidi w:val="0"/>
              <w:spacing w:before="0" w:after="0"/>
              <w:ind w:left="0" w:right="0" w:hanging="0"/>
              <w:jc w:val="left"/>
              <w:rPr/>
            </w:pPr>
            <w:r>
              <w:rPr/>
              <w:t> </w:t>
            </w:r>
          </w:p>
        </w:tc>
        <w:tc>
          <w:tcPr>
            <w:tcW w:w="935" w:type="dxa"/>
            <w:tcBorders>
              <w:bottom w:val="double" w:sz="5" w:space="0" w:color="000000"/>
            </w:tcBorders>
            <w:shd w:fill="CCEEFF" w:val="clear"/>
            <w:tcMar>
              <w:bottom w:w="28" w:type="dxa"/>
            </w:tcMar>
            <w:vAlign w:val="bottom"/>
          </w:tcPr>
          <w:p>
            <w:pPr>
              <w:pStyle w:val="TableContents"/>
              <w:bidi w:val="0"/>
              <w:spacing w:before="0" w:after="283"/>
              <w:jc w:val="right"/>
              <w:rPr>
                <w:rFonts w:ascii="Times New Roman" w:hAnsi="Times New Roman"/>
                <w:sz w:val="20"/>
              </w:rPr>
            </w:pPr>
            <w:r>
              <w:rPr>
                <w:rFonts w:ascii="Times New Roman" w:hAnsi="Times New Roman"/>
                <w:sz w:val="20"/>
              </w:rPr>
              <w:t xml:space="preserve">9,375,795  </w:t>
            </w:r>
          </w:p>
        </w:tc>
        <w:tc>
          <w:tcPr>
            <w:tcW w:w="60" w:type="dxa"/>
            <w:tcBorders/>
            <w:shd w:fill="CCEEFF" w:val="clear"/>
            <w:vAlign w:val="center"/>
          </w:tcPr>
          <w:p>
            <w:pPr>
              <w:pStyle w:val="TableContents"/>
              <w:bidi w:val="0"/>
              <w:spacing w:before="0" w:after="0"/>
              <w:ind w:left="0" w:right="0" w:hanging="0"/>
              <w:jc w:val="right"/>
              <w:rPr/>
            </w:pPr>
            <w:r>
              <w:rPr/>
              <w:t> </w:t>
            </w:r>
          </w:p>
        </w:tc>
        <w:tc>
          <w:tcPr>
            <w:tcW w:w="125" w:type="dxa"/>
            <w:tcBorders>
              <w:bottom w:val="double" w:sz="5" w:space="0" w:color="000000"/>
            </w:tcBorders>
            <w:shd w:fill="CCEEFF" w:val="clear"/>
            <w:tcMar>
              <w:bottom w:w="28" w:type="dxa"/>
            </w:tcMar>
            <w:vAlign w:val="bottom"/>
          </w:tcPr>
          <w:p>
            <w:pPr>
              <w:pStyle w:val="TableContents"/>
              <w:bidi w:val="0"/>
              <w:spacing w:before="0" w:after="0"/>
              <w:ind w:left="0" w:right="0" w:hanging="0"/>
              <w:jc w:val="left"/>
              <w:rPr/>
            </w:pPr>
            <w:r>
              <w:rPr/>
              <w:t> </w:t>
            </w:r>
          </w:p>
        </w:tc>
        <w:tc>
          <w:tcPr>
            <w:tcW w:w="1010" w:type="dxa"/>
            <w:tcBorders>
              <w:bottom w:val="double" w:sz="5" w:space="0" w:color="000000"/>
            </w:tcBorders>
            <w:shd w:fill="CCEEFF" w:val="clear"/>
            <w:tcMar>
              <w:bottom w:w="28" w:type="dxa"/>
            </w:tcMar>
            <w:vAlign w:val="bottom"/>
          </w:tcPr>
          <w:p>
            <w:pPr>
              <w:pStyle w:val="TableContents"/>
              <w:bidi w:val="0"/>
              <w:spacing w:before="0" w:after="283"/>
              <w:jc w:val="right"/>
              <w:rPr>
                <w:rFonts w:ascii="Times New Roman" w:hAnsi="Times New Roman"/>
                <w:sz w:val="20"/>
              </w:rPr>
            </w:pPr>
            <w:r>
              <w:rPr>
                <w:rFonts w:ascii="Times New Roman" w:hAnsi="Times New Roman"/>
                <w:sz w:val="20"/>
              </w:rPr>
              <w:t xml:space="preserve">9,461,730 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double" w:sz="5" w:space="0" w:color="000000"/>
            </w:tcBorders>
            <w:shd w:fill="CCEEFF" w:val="clear"/>
            <w:tcMar>
              <w:bottom w:w="28" w:type="dxa"/>
            </w:tcMar>
            <w:vAlign w:val="bottom"/>
          </w:tcPr>
          <w:p>
            <w:pPr>
              <w:pStyle w:val="TableContents"/>
              <w:bidi w:val="0"/>
              <w:spacing w:before="0" w:after="0"/>
              <w:ind w:left="0" w:right="0" w:hanging="0"/>
              <w:jc w:val="left"/>
              <w:rPr/>
            </w:pPr>
            <w:r>
              <w:rPr/>
              <w:t> </w:t>
            </w:r>
          </w:p>
        </w:tc>
        <w:tc>
          <w:tcPr>
            <w:tcW w:w="1025" w:type="dxa"/>
            <w:tcBorders>
              <w:bottom w:val="double" w:sz="5" w:space="0" w:color="000000"/>
            </w:tcBorders>
            <w:shd w:fill="CCEEFF" w:val="clear"/>
            <w:tcMar>
              <w:bottom w:w="28" w:type="dxa"/>
            </w:tcMar>
            <w:vAlign w:val="bottom"/>
          </w:tcPr>
          <w:p>
            <w:pPr>
              <w:pStyle w:val="TableContents"/>
              <w:bidi w:val="0"/>
              <w:spacing w:before="0" w:after="283"/>
              <w:jc w:val="right"/>
              <w:rPr>
                <w:rFonts w:ascii="Times New Roman" w:hAnsi="Times New Roman"/>
                <w:sz w:val="20"/>
              </w:rPr>
            </w:pPr>
            <w:r>
              <w:rPr>
                <w:rFonts w:ascii="Times New Roman" w:hAnsi="Times New Roman"/>
                <w:sz w:val="20"/>
              </w:rPr>
              <w:t xml:space="preserve">9,346,952  </w:t>
            </w:r>
          </w:p>
        </w:tc>
      </w:tr>
      <w:tr>
        <w:trPr/>
        <w:tc>
          <w:tcPr>
            <w:tcW w:w="3650" w:type="dxa"/>
            <w:tcBorders/>
            <w:vAlign w:val="bottom"/>
          </w:tcPr>
          <w:p>
            <w:pPr>
              <w:pStyle w:val="TableContents"/>
              <w:bidi w:val="0"/>
              <w:spacing w:before="0" w:after="0"/>
              <w:ind w:left="600" w:right="0" w:hanging="0"/>
              <w:jc w:val="left"/>
              <w:rPr>
                <w:rFonts w:ascii="Times New Roman" w:hAnsi="Times New Roman"/>
                <w:sz w:val="20"/>
              </w:rPr>
            </w:pPr>
            <w:r>
              <w:rPr>
                <w:rFonts w:ascii="Times New Roman" w:hAnsi="Times New Roman"/>
                <w:sz w:val="20"/>
              </w:rPr>
              <w:t>Diluted</w:t>
            </w:r>
          </w:p>
        </w:tc>
        <w:tc>
          <w:tcPr>
            <w:tcW w:w="125" w:type="dxa"/>
            <w:tcBorders>
              <w:top w:val="double" w:sz="5" w:space="0" w:color="000000"/>
              <w:bottom w:val="double" w:sz="5" w:space="0" w:color="000000"/>
            </w:tcBorders>
            <w:tcMar>
              <w:top w:w="28" w:type="dxa"/>
              <w:bottom w:w="28" w:type="dxa"/>
            </w:tcMar>
            <w:vAlign w:val="bottom"/>
          </w:tcPr>
          <w:p>
            <w:pPr>
              <w:pStyle w:val="TableContents"/>
              <w:bidi w:val="0"/>
              <w:spacing w:before="0" w:after="0"/>
              <w:ind w:left="0" w:right="0" w:hanging="0"/>
              <w:jc w:val="left"/>
              <w:rPr/>
            </w:pPr>
            <w:r>
              <w:rPr/>
              <w:t> </w:t>
            </w:r>
          </w:p>
        </w:tc>
        <w:tc>
          <w:tcPr>
            <w:tcW w:w="935" w:type="dxa"/>
            <w:tcBorders>
              <w:top w:val="double" w:sz="5" w:space="0" w:color="000000"/>
              <w:bottom w:val="double" w:sz="5" w:space="0" w:color="000000"/>
            </w:tcBorders>
            <w:tcMar>
              <w:top w:w="28" w:type="dxa"/>
              <w:bottom w:w="28" w:type="dxa"/>
            </w:tcMar>
            <w:vAlign w:val="bottom"/>
          </w:tcPr>
          <w:p>
            <w:pPr>
              <w:pStyle w:val="TableContents"/>
              <w:bidi w:val="0"/>
              <w:spacing w:before="0" w:after="283"/>
              <w:jc w:val="right"/>
              <w:rPr>
                <w:rFonts w:ascii="Times New Roman" w:hAnsi="Times New Roman"/>
                <w:sz w:val="20"/>
              </w:rPr>
            </w:pPr>
            <w:r>
              <w:rPr>
                <w:rFonts w:ascii="Times New Roman" w:hAnsi="Times New Roman"/>
                <w:sz w:val="20"/>
              </w:rPr>
              <w:t xml:space="preserve">9,466,438  </w:t>
            </w:r>
          </w:p>
        </w:tc>
        <w:tc>
          <w:tcPr>
            <w:tcW w:w="60" w:type="dxa"/>
            <w:tcBorders/>
            <w:vAlign w:val="center"/>
          </w:tcPr>
          <w:p>
            <w:pPr>
              <w:pStyle w:val="TableContents"/>
              <w:bidi w:val="0"/>
              <w:spacing w:before="0" w:after="0"/>
              <w:ind w:left="0" w:right="0" w:hanging="0"/>
              <w:jc w:val="left"/>
              <w:rPr/>
            </w:pPr>
            <w:r>
              <w:rPr/>
              <w:t> </w:t>
            </w:r>
          </w:p>
        </w:tc>
        <w:tc>
          <w:tcPr>
            <w:tcW w:w="125" w:type="dxa"/>
            <w:tcBorders>
              <w:top w:val="double" w:sz="5" w:space="0" w:color="000000"/>
              <w:bottom w:val="double" w:sz="5" w:space="0" w:color="000000"/>
            </w:tcBorders>
            <w:tcMar>
              <w:top w:w="28" w:type="dxa"/>
              <w:bottom w:w="28" w:type="dxa"/>
            </w:tcMar>
            <w:vAlign w:val="bottom"/>
          </w:tcPr>
          <w:p>
            <w:pPr>
              <w:pStyle w:val="TableContents"/>
              <w:bidi w:val="0"/>
              <w:spacing w:before="0" w:after="0"/>
              <w:ind w:left="0" w:right="0" w:hanging="0"/>
              <w:jc w:val="left"/>
              <w:rPr/>
            </w:pPr>
            <w:r>
              <w:rPr/>
              <w:t> </w:t>
            </w:r>
          </w:p>
        </w:tc>
        <w:tc>
          <w:tcPr>
            <w:tcW w:w="935" w:type="dxa"/>
            <w:tcBorders>
              <w:top w:val="double" w:sz="5" w:space="0" w:color="000000"/>
              <w:bottom w:val="double" w:sz="5" w:space="0" w:color="000000"/>
            </w:tcBorders>
            <w:tcMar>
              <w:top w:w="28" w:type="dxa"/>
              <w:bottom w:w="28" w:type="dxa"/>
            </w:tcMar>
            <w:vAlign w:val="bottom"/>
          </w:tcPr>
          <w:p>
            <w:pPr>
              <w:pStyle w:val="TableContents"/>
              <w:bidi w:val="0"/>
              <w:spacing w:before="0" w:after="283"/>
              <w:jc w:val="right"/>
              <w:rPr>
                <w:rFonts w:ascii="Times New Roman" w:hAnsi="Times New Roman"/>
                <w:sz w:val="20"/>
              </w:rPr>
            </w:pPr>
            <w:r>
              <w:rPr>
                <w:rFonts w:ascii="Times New Roman" w:hAnsi="Times New Roman"/>
                <w:sz w:val="20"/>
              </w:rPr>
              <w:t xml:space="preserve">9,375,795  </w:t>
            </w:r>
          </w:p>
        </w:tc>
        <w:tc>
          <w:tcPr>
            <w:tcW w:w="60" w:type="dxa"/>
            <w:tcBorders/>
            <w:vAlign w:val="center"/>
          </w:tcPr>
          <w:p>
            <w:pPr>
              <w:pStyle w:val="TableContents"/>
              <w:bidi w:val="0"/>
              <w:spacing w:before="0" w:after="0"/>
              <w:ind w:left="0" w:right="0" w:hanging="0"/>
              <w:jc w:val="right"/>
              <w:rPr/>
            </w:pPr>
            <w:r>
              <w:rPr/>
              <w:t> </w:t>
            </w:r>
          </w:p>
        </w:tc>
        <w:tc>
          <w:tcPr>
            <w:tcW w:w="125" w:type="dxa"/>
            <w:tcBorders>
              <w:top w:val="double" w:sz="5" w:space="0" w:color="000000"/>
              <w:bottom w:val="double" w:sz="5" w:space="0" w:color="000000"/>
            </w:tcBorders>
            <w:tcMar>
              <w:top w:w="28" w:type="dxa"/>
              <w:bottom w:w="28" w:type="dxa"/>
            </w:tcMar>
            <w:vAlign w:val="bottom"/>
          </w:tcPr>
          <w:p>
            <w:pPr>
              <w:pStyle w:val="TableContents"/>
              <w:bidi w:val="0"/>
              <w:spacing w:before="0" w:after="0"/>
              <w:ind w:left="0" w:right="0" w:hanging="0"/>
              <w:jc w:val="left"/>
              <w:rPr/>
            </w:pPr>
            <w:r>
              <w:rPr/>
              <w:t> </w:t>
            </w:r>
          </w:p>
        </w:tc>
        <w:tc>
          <w:tcPr>
            <w:tcW w:w="1010" w:type="dxa"/>
            <w:tcBorders>
              <w:top w:val="double" w:sz="5" w:space="0" w:color="000000"/>
              <w:bottom w:val="double" w:sz="5" w:space="0" w:color="000000"/>
            </w:tcBorders>
            <w:tcMar>
              <w:top w:w="28" w:type="dxa"/>
              <w:bottom w:w="28" w:type="dxa"/>
            </w:tcMar>
            <w:vAlign w:val="bottom"/>
          </w:tcPr>
          <w:p>
            <w:pPr>
              <w:pStyle w:val="TableContents"/>
              <w:bidi w:val="0"/>
              <w:spacing w:before="0" w:after="283"/>
              <w:jc w:val="right"/>
              <w:rPr>
                <w:rFonts w:ascii="Times New Roman" w:hAnsi="Times New Roman"/>
                <w:sz w:val="20"/>
              </w:rPr>
            </w:pPr>
            <w:r>
              <w:rPr>
                <w:rFonts w:ascii="Times New Roman" w:hAnsi="Times New Roman"/>
                <w:sz w:val="20"/>
              </w:rPr>
              <w:t xml:space="preserve">9,461,730  </w:t>
            </w:r>
          </w:p>
        </w:tc>
        <w:tc>
          <w:tcPr>
            <w:tcW w:w="60" w:type="dxa"/>
            <w:tcBorders/>
            <w:vAlign w:val="center"/>
          </w:tcPr>
          <w:p>
            <w:pPr>
              <w:pStyle w:val="TableContents"/>
              <w:bidi w:val="0"/>
              <w:spacing w:before="0" w:after="0"/>
              <w:ind w:left="0" w:right="0" w:hanging="0"/>
              <w:jc w:val="left"/>
              <w:rPr/>
            </w:pPr>
            <w:r>
              <w:rPr/>
              <w:t> </w:t>
            </w:r>
          </w:p>
        </w:tc>
        <w:tc>
          <w:tcPr>
            <w:tcW w:w="125" w:type="dxa"/>
            <w:tcBorders>
              <w:top w:val="double" w:sz="5" w:space="0" w:color="000000"/>
              <w:bottom w:val="double" w:sz="5" w:space="0" w:color="000000"/>
            </w:tcBorders>
            <w:tcMar>
              <w:top w:w="28" w:type="dxa"/>
              <w:bottom w:w="28" w:type="dxa"/>
            </w:tcMar>
            <w:vAlign w:val="bottom"/>
          </w:tcPr>
          <w:p>
            <w:pPr>
              <w:pStyle w:val="TableContents"/>
              <w:bidi w:val="0"/>
              <w:spacing w:before="0" w:after="0"/>
              <w:ind w:left="0" w:right="0" w:hanging="0"/>
              <w:jc w:val="left"/>
              <w:rPr/>
            </w:pPr>
            <w:r>
              <w:rPr/>
              <w:t> </w:t>
            </w:r>
          </w:p>
        </w:tc>
        <w:tc>
          <w:tcPr>
            <w:tcW w:w="1025" w:type="dxa"/>
            <w:tcBorders>
              <w:top w:val="double" w:sz="5" w:space="0" w:color="000000"/>
              <w:bottom w:val="double" w:sz="5" w:space="0" w:color="000000"/>
            </w:tcBorders>
            <w:tcMar>
              <w:top w:w="28" w:type="dxa"/>
              <w:bottom w:w="28" w:type="dxa"/>
            </w:tcMar>
            <w:vAlign w:val="bottom"/>
          </w:tcPr>
          <w:p>
            <w:pPr>
              <w:pStyle w:val="TableContents"/>
              <w:bidi w:val="0"/>
              <w:spacing w:before="0" w:after="283"/>
              <w:jc w:val="right"/>
              <w:rPr>
                <w:rFonts w:ascii="Times New Roman" w:hAnsi="Times New Roman"/>
                <w:sz w:val="20"/>
              </w:rPr>
            </w:pPr>
            <w:r>
              <w:rPr>
                <w:rFonts w:ascii="Times New Roman" w:hAnsi="Times New Roman"/>
                <w:sz w:val="20"/>
              </w:rPr>
              <w:t xml:space="preserve">9,346,952  </w:t>
            </w:r>
          </w:p>
        </w:tc>
      </w:tr>
    </w:tbl>
    <w:p>
      <w:pPr>
        <w:pStyle w:val="TextBody"/>
        <w:bidi w:val="0"/>
        <w:spacing w:before="0" w:after="0"/>
        <w:ind w:left="720" w:right="720" w:hanging="0"/>
        <w:jc w:val="left"/>
        <w:rPr>
          <w:rFonts w:cs="Times New Roman"/>
          <w:szCs w:val="24"/>
        </w:rPr>
      </w:pPr>
      <w:r>
        <w:rPr>
          <w:rFonts w:cs="Times New Roman"/>
          <w:szCs w:val="24"/>
        </w:rPr>
        <w:t xml:space="preserve">﻿ </w:t>
      </w:r>
    </w:p>
    <w:p>
      <w:pPr>
        <w:pStyle w:val="TextBody"/>
        <w:bidi w:val="0"/>
        <w:spacing w:before="0" w:after="0"/>
        <w:ind w:left="720" w:right="720" w:hanging="0"/>
        <w:jc w:val="left"/>
        <w:rPr>
          <w:rFonts w:cs="Times New Roman"/>
          <w:szCs w:val="24"/>
        </w:rPr>
      </w:pPr>
      <w:r>
        <w:rPr>
          <w:rFonts w:cs="Times New Roman"/>
          <w:szCs w:val="24"/>
        </w:rPr>
        <w:t xml:space="preserve">﻿ </w:t>
      </w:r>
    </w:p>
    <w:p>
      <w:pPr>
        <w:pStyle w:val="TextBody"/>
        <w:bidi w:val="0"/>
        <w:spacing w:before="0" w:after="0"/>
        <w:ind w:left="720" w:right="720" w:hanging="0"/>
        <w:jc w:val="left"/>
        <w:rPr>
          <w:rFonts w:cs="Times New Roman"/>
          <w:szCs w:val="24"/>
        </w:rPr>
      </w:pPr>
      <w:r>
        <w:rPr>
          <w:rFonts w:cs="Times New Roman"/>
          <w:szCs w:val="24"/>
        </w:rPr>
        <w:t xml:space="preserve">﻿ </w:t>
      </w:r>
    </w:p>
    <w:p>
      <w:pPr>
        <w:pStyle w:val="TextBody"/>
        <w:bidi w:val="0"/>
        <w:spacing w:before="0" w:after="0"/>
        <w:ind w:left="720" w:right="720" w:hanging="0"/>
        <w:jc w:val="left"/>
        <w:rPr>
          <w:rFonts w:cs="Times New Roman"/>
          <w:szCs w:val="24"/>
        </w:rPr>
      </w:pPr>
      <w:r>
        <w:rPr>
          <w:rFonts w:cs="Times New Roman"/>
          <w:szCs w:val="24"/>
        </w:rPr>
        <w:t xml:space="preserve">﻿ </w:t>
      </w:r>
    </w:p>
    <w:p>
      <w:pPr>
        <w:pStyle w:val="TextBody"/>
        <w:bidi w:val="0"/>
        <w:spacing w:before="0" w:after="0"/>
        <w:ind w:left="720" w:right="720" w:hanging="0"/>
        <w:jc w:val="center"/>
        <w:rPr>
          <w:rFonts w:ascii="Times New Roman" w:hAnsi="Times New Roman"/>
          <w:sz w:val="24"/>
        </w:rPr>
      </w:pPr>
      <w:r>
        <w:rPr>
          <w:rFonts w:ascii="Times New Roman" w:hAnsi="Times New Roman"/>
          <w:sz w:val="24"/>
        </w:rPr>
        <w:t xml:space="preserve">3 </w:t>
      </w:r>
    </w:p>
    <w:p>
      <w:pPr>
        <w:pStyle w:val="TextBody"/>
        <w:bidi w:val="0"/>
        <w:spacing w:before="0" w:after="0"/>
        <w:ind w:left="720" w:right="720" w:hanging="0"/>
        <w:jc w:val="left"/>
        <w:rPr/>
      </w:pPr>
      <w:r>
        <w:rPr/>
        <w:t xml:space="preserve">  </w:t>
      </w:r>
    </w:p>
    <w:p>
      <w:pPr>
        <w:pStyle w:val="HorizontalLine"/>
        <w:pBdr>
          <w:bottom w:val="double" w:sz="6" w:space="0" w:color="808080"/>
        </w:pBdr>
        <w:bidi w:val="0"/>
        <w:spacing w:before="0" w:after="283"/>
        <w:ind w:left="720" w:right="720" w:hanging="0"/>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1615</Words>
  <Characters>9041</Characters>
  <CharactersWithSpaces>10901</CharactersWithSpaces>
  <Paragraphs>515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